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F81" w:rsidRPr="002D6F81" w:rsidRDefault="002D6F81" w:rsidP="002D6F81">
      <w:pPr>
        <w:jc w:val="center"/>
        <w:rPr>
          <w:b/>
          <w:sz w:val="36"/>
          <w:szCs w:val="36"/>
          <w:u w:val="single"/>
        </w:rPr>
      </w:pPr>
      <w:r>
        <w:rPr>
          <w:b/>
          <w:sz w:val="36"/>
          <w:szCs w:val="36"/>
          <w:u w:val="single"/>
        </w:rPr>
        <w:t>Woodlot Licence Plan Template</w:t>
      </w:r>
    </w:p>
    <w:p w:rsidR="002D6F81" w:rsidRDefault="002D6F81" w:rsidP="00AF2BD2">
      <w:pPr>
        <w:rPr>
          <w:b/>
          <w:i/>
          <w:u w:val="single"/>
        </w:rPr>
      </w:pPr>
    </w:p>
    <w:p w:rsidR="00E16055" w:rsidRPr="00E16055" w:rsidRDefault="00E16055" w:rsidP="00E16055">
      <w:pPr>
        <w:jc w:val="center"/>
        <w:rPr>
          <w:b/>
        </w:rPr>
      </w:pPr>
      <w:r w:rsidRPr="00E16055">
        <w:rPr>
          <w:b/>
        </w:rPr>
        <w:t xml:space="preserve">Delete these </w:t>
      </w:r>
      <w:r>
        <w:rPr>
          <w:b/>
        </w:rPr>
        <w:t xml:space="preserve">introductory </w:t>
      </w:r>
      <w:r w:rsidRPr="00E16055">
        <w:rPr>
          <w:b/>
        </w:rPr>
        <w:t>pages</w:t>
      </w:r>
      <w:r>
        <w:rPr>
          <w:b/>
        </w:rPr>
        <w:t xml:space="preserve"> before submitting the WLP</w:t>
      </w:r>
    </w:p>
    <w:p w:rsidR="00E16055" w:rsidRDefault="00E16055" w:rsidP="00AF2BD2">
      <w:pPr>
        <w:rPr>
          <w:b/>
          <w:i/>
          <w:u w:val="single"/>
        </w:rPr>
      </w:pPr>
    </w:p>
    <w:p w:rsidR="00C32A29" w:rsidRPr="00E17CF5" w:rsidRDefault="00C32A29" w:rsidP="00C32A29">
      <w:pPr>
        <w:rPr>
          <w:i/>
          <w:lang w:val="en-GB" w:eastAsia="en-US"/>
        </w:rPr>
      </w:pPr>
      <w:r w:rsidRPr="00E16055">
        <w:rPr>
          <w:i/>
          <w:lang w:val="en-GB" w:eastAsia="en-US"/>
        </w:rPr>
        <w:t xml:space="preserve">This revised (2018) template provides guidance to licensees, consultants and ministry staff with respect to the legal requirements and government expectations regarding new Woodlot Licence Plans (WLPs) and WLP extensions; i.e. if a district manager decides a WLP or part of a WLP does not conform to prescribed requirements, then the applicable section in this template serves as reference to what is required. The template does not cover every situation, circumstance or question. FRPA bulletins, specifically those respecting the Woodlot Licence Planning and Practices Regulation (WLPPR) and WLPs, are </w:t>
      </w:r>
      <w:r w:rsidR="00590134">
        <w:rPr>
          <w:i/>
          <w:lang w:val="en-GB" w:eastAsia="en-US"/>
        </w:rPr>
        <w:t>additional</w:t>
      </w:r>
      <w:r w:rsidRPr="00E16055">
        <w:rPr>
          <w:i/>
          <w:lang w:val="en-GB" w:eastAsia="en-US"/>
        </w:rPr>
        <w:t xml:space="preserve"> references</w:t>
      </w:r>
      <w:r w:rsidR="00590134">
        <w:rPr>
          <w:i/>
          <w:lang w:val="en-GB" w:eastAsia="en-US"/>
        </w:rPr>
        <w:t xml:space="preserve"> that should be considered</w:t>
      </w:r>
      <w:r w:rsidRPr="00E16055">
        <w:rPr>
          <w:i/>
          <w:lang w:val="en-GB" w:eastAsia="en-US"/>
        </w:rPr>
        <w:t xml:space="preserve">. It is a woodlot holder’s responsibility to ensure their WLP meets the legal and regulatory requirements. They may wish to engage the assistance of a qualified person </w:t>
      </w:r>
      <w:r w:rsidR="00590134">
        <w:rPr>
          <w:i/>
          <w:lang w:val="en-GB" w:eastAsia="en-US"/>
        </w:rPr>
        <w:t xml:space="preserve">to complete this plan </w:t>
      </w:r>
      <w:r w:rsidRPr="00E16055">
        <w:rPr>
          <w:i/>
          <w:lang w:val="en-GB" w:eastAsia="en-US"/>
        </w:rPr>
        <w:t>as and when required.</w:t>
      </w:r>
    </w:p>
    <w:p w:rsidR="00C32A29" w:rsidRDefault="00C32A29" w:rsidP="00A003EB">
      <w:pPr>
        <w:rPr>
          <w:i/>
          <w:lang w:val="en-GB" w:eastAsia="en-US"/>
        </w:rPr>
      </w:pPr>
    </w:p>
    <w:p w:rsidR="00A003EB" w:rsidRPr="00E16055" w:rsidRDefault="00E16055" w:rsidP="00E16055">
      <w:pPr>
        <w:rPr>
          <w:b/>
          <w:i/>
          <w:u w:val="single"/>
          <w:lang w:val="en-GB" w:eastAsia="en-US"/>
        </w:rPr>
      </w:pPr>
      <w:r w:rsidRPr="00E16055">
        <w:rPr>
          <w:b/>
          <w:i/>
          <w:u w:val="single"/>
          <w:lang w:val="en-GB" w:eastAsia="en-US"/>
        </w:rPr>
        <w:t>Woodlot Licence Plan Extensions</w:t>
      </w:r>
    </w:p>
    <w:p w:rsidR="00C543FB" w:rsidRPr="00E16055" w:rsidRDefault="00A003EB" w:rsidP="00E16055">
      <w:pPr>
        <w:rPr>
          <w:i/>
          <w:lang w:val="en-GB" w:eastAsia="en-US"/>
        </w:rPr>
      </w:pPr>
      <w:r w:rsidRPr="00E16055">
        <w:rPr>
          <w:i/>
          <w:lang w:val="en-GB" w:eastAsia="en-US"/>
        </w:rPr>
        <w:t>A Woodlot License Plan (WLP) may be approved for up to 10 years (WLPPR section 6) and must be extended for 10 years if it conforms to prescribed requirements (FRPA section 14(2))</w:t>
      </w:r>
      <w:r w:rsidR="00C543FB" w:rsidRPr="00E16055">
        <w:rPr>
          <w:i/>
          <w:lang w:val="en-GB" w:eastAsia="en-US"/>
        </w:rPr>
        <w:t>.</w:t>
      </w:r>
    </w:p>
    <w:p w:rsidR="00A003EB" w:rsidRPr="00E16055" w:rsidRDefault="00A003EB" w:rsidP="00E16055">
      <w:pPr>
        <w:rPr>
          <w:i/>
          <w:lang w:val="en-GB" w:eastAsia="en-US"/>
        </w:rPr>
      </w:pPr>
      <w:r w:rsidRPr="00E16055">
        <w:rPr>
          <w:i/>
          <w:lang w:val="en-GB" w:eastAsia="en-US"/>
        </w:rPr>
        <w:t>It is the ministry’s responsibility to initiate the extension process. A District Manager must review a WLP prior to expiry to determine if it conforms to the prescribed requirements. Woodlot licensees are encouraged to check the expiry date of their WLP and make amendments that are needed to ensure that it conforms to prescribed requirements prior to expiry.</w:t>
      </w:r>
    </w:p>
    <w:p w:rsidR="00A003EB" w:rsidRPr="00E16055" w:rsidRDefault="00D3022D" w:rsidP="00E16055">
      <w:pPr>
        <w:rPr>
          <w:i/>
          <w:lang w:val="en-GB" w:eastAsia="en-US"/>
        </w:rPr>
      </w:pPr>
      <w:r w:rsidRPr="00E16055">
        <w:rPr>
          <w:i/>
          <w:lang w:val="en-GB" w:eastAsia="en-US"/>
        </w:rPr>
        <w:t>If the plan is found to conform, then the District Manager must extend the WLP for 10 years (or for a shorter term if specified in a written notice from the woodlot licensee (FRPA section</w:t>
      </w:r>
      <w:r>
        <w:rPr>
          <w:i/>
          <w:lang w:val="en-GB" w:eastAsia="en-US"/>
        </w:rPr>
        <w:t xml:space="preserve"> </w:t>
      </w:r>
      <w:r w:rsidRPr="00E16055">
        <w:rPr>
          <w:i/>
          <w:lang w:val="en-GB" w:eastAsia="en-US"/>
        </w:rPr>
        <w:t>14(2)).</w:t>
      </w:r>
    </w:p>
    <w:p w:rsidR="00A003EB" w:rsidRPr="00E16055" w:rsidRDefault="00A003EB" w:rsidP="00E16055">
      <w:pPr>
        <w:rPr>
          <w:i/>
          <w:lang w:val="en-GB" w:eastAsia="en-US"/>
        </w:rPr>
      </w:pPr>
      <w:r w:rsidRPr="00E16055">
        <w:rPr>
          <w:i/>
          <w:lang w:val="en-GB" w:eastAsia="en-US"/>
        </w:rPr>
        <w:t xml:space="preserve">If a District Manager decides that a plan no longer conforms, then the woodlot licensee is informed in a written rationale. A District Manager may extend a non-conforming plan for a period not exceeding 2 years to allow the licence holder to bring the WLP into conformance. </w:t>
      </w:r>
    </w:p>
    <w:p w:rsidR="00A003EB" w:rsidRPr="00E16055" w:rsidDel="00B965E3" w:rsidRDefault="00A003EB" w:rsidP="00A003EB">
      <w:pPr>
        <w:rPr>
          <w:i/>
          <w:lang w:val="en-GB" w:eastAsia="en-US"/>
        </w:rPr>
      </w:pPr>
      <w:r w:rsidRPr="00E16055" w:rsidDel="00B965E3">
        <w:rPr>
          <w:i/>
          <w:lang w:val="en-GB" w:eastAsia="en-US"/>
        </w:rPr>
        <w:t>For information on WLP Extensions, refer to FRPA Administrative Bulletin 16</w:t>
      </w:r>
      <w:r w:rsidR="00FD1514">
        <w:rPr>
          <w:i/>
          <w:lang w:val="en-GB" w:eastAsia="en-US"/>
        </w:rPr>
        <w:t xml:space="preserve"> – </w:t>
      </w:r>
      <w:r w:rsidRPr="00E16055" w:rsidDel="00B965E3">
        <w:rPr>
          <w:i/>
          <w:lang w:val="en-GB" w:eastAsia="en-US"/>
        </w:rPr>
        <w:t>“Interpretive Guidance Respecting the Extension of Woodlot Licence Plans” at the following link:</w:t>
      </w:r>
    </w:p>
    <w:p w:rsidR="00E16055" w:rsidRDefault="00E16055" w:rsidP="00A003EB">
      <w:pPr>
        <w:rPr>
          <w:lang w:val="en-GB" w:eastAsia="en-US"/>
        </w:rPr>
      </w:pPr>
    </w:p>
    <w:p w:rsidR="00E16055" w:rsidRDefault="00660854" w:rsidP="00A003EB">
      <w:pPr>
        <w:rPr>
          <w:color w:val="1F497D"/>
        </w:rPr>
      </w:pPr>
      <w:hyperlink r:id="rId11" w:history="1">
        <w:r w:rsidR="008C068D">
          <w:rPr>
            <w:rStyle w:val="Hyperlink"/>
          </w:rPr>
          <w:t>https://www2.gov.bc.ca/assets/gov/environment/natural-resource-stewardship/nr-laws-policy/integrated-resource-bulletins/frpa-admin-no-16-interp-guidance-respecting-the-extension-of-woodlot-licence-plans-jan-4-2016.pdf</w:t>
        </w:r>
      </w:hyperlink>
    </w:p>
    <w:p w:rsidR="008C068D" w:rsidRPr="00E16055" w:rsidRDefault="008C068D" w:rsidP="00A003EB">
      <w:pPr>
        <w:rPr>
          <w:i/>
          <w:lang w:val="en-GB" w:eastAsia="en-US"/>
        </w:rPr>
      </w:pPr>
    </w:p>
    <w:p w:rsidR="00A003EB" w:rsidRPr="00E16055" w:rsidRDefault="00E16055" w:rsidP="00A003EB">
      <w:pPr>
        <w:pStyle w:val="HiddenText"/>
        <w:ind w:left="0"/>
        <w:rPr>
          <w:b/>
          <w:vanish w:val="0"/>
          <w:color w:val="auto"/>
          <w:sz w:val="24"/>
          <w:u w:val="single"/>
        </w:rPr>
      </w:pPr>
      <w:r w:rsidRPr="00E16055">
        <w:rPr>
          <w:b/>
          <w:vanish w:val="0"/>
          <w:color w:val="auto"/>
          <w:sz w:val="24"/>
          <w:u w:val="single"/>
        </w:rPr>
        <w:t>Supplemental Information</w:t>
      </w:r>
    </w:p>
    <w:p w:rsidR="00A003EB" w:rsidRPr="00E16055" w:rsidRDefault="00A003EB" w:rsidP="00A003EB">
      <w:pPr>
        <w:pStyle w:val="HiddenText"/>
        <w:spacing w:after="180"/>
        <w:ind w:left="0"/>
        <w:rPr>
          <w:vanish w:val="0"/>
          <w:color w:val="auto"/>
          <w:sz w:val="24"/>
        </w:rPr>
      </w:pPr>
      <w:r w:rsidRPr="00E16055">
        <w:rPr>
          <w:vanish w:val="0"/>
          <w:color w:val="auto"/>
          <w:sz w:val="24"/>
        </w:rPr>
        <w:t>Supplemental Information MUST be submitted with the WLP when the plan is submitted for approval. It does not need to be made available for public review and comment, although a licensee may choose to do so.</w:t>
      </w:r>
    </w:p>
    <w:p w:rsidR="00A003EB" w:rsidRPr="00E16055" w:rsidRDefault="00A003EB" w:rsidP="00A003EB">
      <w:pPr>
        <w:pStyle w:val="HiddenText"/>
        <w:spacing w:after="180"/>
        <w:ind w:left="0"/>
        <w:rPr>
          <w:vanish w:val="0"/>
          <w:color w:val="auto"/>
          <w:sz w:val="24"/>
        </w:rPr>
      </w:pPr>
      <w:r w:rsidRPr="00E16055">
        <w:rPr>
          <w:vanish w:val="0"/>
          <w:color w:val="auto"/>
          <w:sz w:val="24"/>
        </w:rPr>
        <w:t>Supplemental information is intended to provide rationales and information that a district manager may wish to consider when determining whether the WLP conforms to FRPA section 16(1.2)(b). Supplemental information is not required plan content and although it may be considered, it is neither approved nor not approved.</w:t>
      </w:r>
    </w:p>
    <w:p w:rsidR="00A003EB" w:rsidRDefault="00A003EB" w:rsidP="006F33E6">
      <w:pPr>
        <w:pStyle w:val="HiddenText"/>
        <w:spacing w:after="180"/>
        <w:ind w:left="0"/>
        <w:rPr>
          <w:vanish w:val="0"/>
          <w:color w:val="auto"/>
          <w:sz w:val="24"/>
        </w:rPr>
      </w:pPr>
      <w:r w:rsidRPr="00E16055">
        <w:rPr>
          <w:vanish w:val="0"/>
          <w:color w:val="auto"/>
          <w:sz w:val="24"/>
        </w:rPr>
        <w:t>Although Supplemental Information is included as ‘Section III’ of this Woodlot License Plan template, it is not required content of the Plan itself and is not subject to C&amp;E.</w:t>
      </w:r>
    </w:p>
    <w:p w:rsidR="00253A43" w:rsidRPr="00E17CF5" w:rsidRDefault="00B908D0" w:rsidP="00AF2BD2">
      <w:pPr>
        <w:rPr>
          <w:i/>
        </w:rPr>
      </w:pPr>
      <w:r w:rsidRPr="00E17CF5">
        <w:rPr>
          <w:b/>
          <w:i/>
          <w:u w:val="single"/>
        </w:rPr>
        <w:lastRenderedPageBreak/>
        <w:t>Using this Template</w:t>
      </w:r>
      <w:r w:rsidR="00253A43" w:rsidRPr="00E17CF5">
        <w:rPr>
          <w:b/>
          <w:i/>
          <w:u w:val="single"/>
        </w:rPr>
        <w:t>:</w:t>
      </w:r>
      <w:r w:rsidR="00253A43" w:rsidRPr="00E17CF5">
        <w:rPr>
          <w:i/>
        </w:rPr>
        <w:t xml:space="preserve"> </w:t>
      </w:r>
    </w:p>
    <w:p w:rsidR="00B908D0" w:rsidRPr="00E17CF5" w:rsidRDefault="00B908D0" w:rsidP="00F8118F">
      <w:pPr>
        <w:rPr>
          <w:i/>
          <w:lang w:val="en-GB" w:eastAsia="en-US"/>
        </w:rPr>
      </w:pPr>
    </w:p>
    <w:p w:rsidR="00B908D0" w:rsidRPr="00E17CF5" w:rsidRDefault="00B908D0" w:rsidP="00F8118F">
      <w:pPr>
        <w:rPr>
          <w:i/>
          <w:lang w:val="en-GB" w:eastAsia="en-US"/>
        </w:rPr>
      </w:pPr>
      <w:r w:rsidRPr="00E17CF5">
        <w:rPr>
          <w:i/>
          <w:lang w:val="en-GB" w:eastAsia="en-US"/>
        </w:rPr>
        <w:t>Th</w:t>
      </w:r>
      <w:r w:rsidR="00085B34">
        <w:rPr>
          <w:i/>
          <w:lang w:val="en-GB" w:eastAsia="en-US"/>
        </w:rPr>
        <w:t>e</w:t>
      </w:r>
      <w:r w:rsidRPr="00E17CF5">
        <w:rPr>
          <w:i/>
          <w:lang w:val="en-GB" w:eastAsia="en-US"/>
        </w:rPr>
        <w:t xml:space="preserve"> </w:t>
      </w:r>
      <w:r w:rsidR="00085B34">
        <w:rPr>
          <w:i/>
          <w:lang w:val="en-GB" w:eastAsia="en-US"/>
        </w:rPr>
        <w:t>WLP</w:t>
      </w:r>
      <w:r w:rsidRPr="00E17CF5">
        <w:rPr>
          <w:i/>
          <w:lang w:val="en-GB" w:eastAsia="en-US"/>
        </w:rPr>
        <w:t xml:space="preserve"> template has been prepared in Word (.docx) format. </w:t>
      </w:r>
      <w:r w:rsidR="001A1830" w:rsidRPr="00C9070B">
        <w:rPr>
          <w:i/>
          <w:color w:val="0000FF"/>
          <w:lang w:val="en-GB" w:eastAsia="en-US"/>
        </w:rPr>
        <w:t>Blue</w:t>
      </w:r>
      <w:r w:rsidR="001A1830" w:rsidRPr="001A1830">
        <w:rPr>
          <w:i/>
          <w:color w:val="000000" w:themeColor="text1"/>
          <w:lang w:val="en-GB" w:eastAsia="en-US"/>
        </w:rPr>
        <w:t xml:space="preserve"> italicized text</w:t>
      </w:r>
      <w:r w:rsidR="001A1830" w:rsidRPr="00E17CF5">
        <w:rPr>
          <w:i/>
          <w:lang w:val="en-GB" w:eastAsia="en-US"/>
        </w:rPr>
        <w:t xml:space="preserve"> </w:t>
      </w:r>
      <w:r w:rsidRPr="00E17CF5">
        <w:rPr>
          <w:i/>
          <w:lang w:val="en-GB" w:eastAsia="en-US"/>
        </w:rPr>
        <w:t xml:space="preserve">is hidden text. </w:t>
      </w:r>
      <w:r w:rsidR="008A176E">
        <w:rPr>
          <w:i/>
          <w:lang w:val="en-GB" w:eastAsia="en-US"/>
        </w:rPr>
        <w:t>The</w:t>
      </w:r>
      <w:r w:rsidR="001A1830">
        <w:rPr>
          <w:i/>
          <w:lang w:val="en-GB" w:eastAsia="en-US"/>
        </w:rPr>
        <w:t xml:space="preserve"> hidden text</w:t>
      </w:r>
      <w:r w:rsidRPr="00E17CF5">
        <w:rPr>
          <w:i/>
          <w:lang w:val="en-GB" w:eastAsia="en-US"/>
        </w:rPr>
        <w:t xml:space="preserve"> is reference information intended to provide guidance and express government expectations. It does not form part of the legal content of a WLP and should be removed electronically or ‘suppressed’ before printing</w:t>
      </w:r>
      <w:r w:rsidR="00BF3EB1">
        <w:rPr>
          <w:i/>
          <w:lang w:val="en-GB" w:eastAsia="en-US"/>
        </w:rPr>
        <w:t xml:space="preserve"> or submitting a WLP electronically</w:t>
      </w:r>
      <w:r w:rsidRPr="00E17CF5">
        <w:rPr>
          <w:i/>
          <w:lang w:val="en-GB" w:eastAsia="en-US"/>
        </w:rPr>
        <w:t xml:space="preserve"> so it does not appear in the approved document.</w:t>
      </w:r>
    </w:p>
    <w:p w:rsidR="001A1830" w:rsidRPr="00E17CF5" w:rsidRDefault="001A1830" w:rsidP="00F8118F">
      <w:pPr>
        <w:rPr>
          <w:i/>
          <w:lang w:val="en-GB" w:eastAsia="en-US"/>
        </w:rPr>
      </w:pPr>
    </w:p>
    <w:p w:rsidR="00A646D2" w:rsidRPr="00E17CF5" w:rsidRDefault="00A646D2" w:rsidP="00F8118F">
      <w:pPr>
        <w:rPr>
          <w:i/>
          <w:lang w:val="en-GB" w:eastAsia="en-US"/>
        </w:rPr>
      </w:pPr>
      <w:r w:rsidRPr="00E17CF5">
        <w:rPr>
          <w:i/>
          <w:lang w:val="en-GB" w:eastAsia="en-US"/>
        </w:rPr>
        <w:t xml:space="preserve">If you are unable to see the blue italicized text, then this </w:t>
      </w:r>
      <w:r w:rsidR="008A176E">
        <w:rPr>
          <w:i/>
          <w:lang w:val="en-GB" w:eastAsia="en-US"/>
        </w:rPr>
        <w:t>document</w:t>
      </w:r>
      <w:r w:rsidR="008A176E" w:rsidRPr="00E17CF5">
        <w:rPr>
          <w:i/>
          <w:lang w:val="en-GB" w:eastAsia="en-US"/>
        </w:rPr>
        <w:t xml:space="preserve"> </w:t>
      </w:r>
      <w:r w:rsidRPr="00E17CF5">
        <w:rPr>
          <w:i/>
          <w:lang w:val="en-GB" w:eastAsia="en-US"/>
        </w:rPr>
        <w:t>is in hidden text m</w:t>
      </w:r>
      <w:r w:rsidR="00C9070B">
        <w:rPr>
          <w:i/>
          <w:lang w:val="en-GB" w:eastAsia="en-US"/>
        </w:rPr>
        <w:t>ode.</w:t>
      </w:r>
    </w:p>
    <w:p w:rsidR="00A646D2" w:rsidRDefault="00A646D2" w:rsidP="00F8118F">
      <w:pPr>
        <w:rPr>
          <w:i/>
          <w:lang w:val="en-GB" w:eastAsia="en-US"/>
        </w:rPr>
      </w:pPr>
    </w:p>
    <w:p w:rsidR="001D4335" w:rsidRPr="00E17CF5" w:rsidRDefault="001D4335" w:rsidP="001D4335">
      <w:pPr>
        <w:rPr>
          <w:i/>
          <w:lang w:val="en-GB" w:eastAsia="en-US"/>
        </w:rPr>
      </w:pPr>
      <w:r>
        <w:rPr>
          <w:i/>
          <w:lang w:val="en-GB" w:eastAsia="en-US"/>
        </w:rPr>
        <w:t xml:space="preserve">In Word 365, you can turn the hidden text off or on by going to WORD, PREFERENCES, VIEW and then check “Hidden Text” under the Show Non-Printing Characters.  </w:t>
      </w:r>
    </w:p>
    <w:p w:rsidR="001D4335" w:rsidRDefault="001D4335" w:rsidP="00F8118F">
      <w:pPr>
        <w:rPr>
          <w:i/>
          <w:lang w:val="en-GB" w:eastAsia="en-US"/>
        </w:rPr>
      </w:pPr>
    </w:p>
    <w:p w:rsidR="00B908D0" w:rsidRDefault="00A646D2" w:rsidP="00F8118F">
      <w:pPr>
        <w:rPr>
          <w:i/>
          <w:lang w:val="en-GB" w:eastAsia="en-US"/>
        </w:rPr>
      </w:pPr>
      <w:r w:rsidRPr="00E17CF5">
        <w:rPr>
          <w:i/>
          <w:lang w:val="en-GB" w:eastAsia="en-US"/>
        </w:rPr>
        <w:t xml:space="preserve">To ‘toggle’ between viewing and hiding </w:t>
      </w:r>
      <w:r w:rsidR="00C9070B">
        <w:rPr>
          <w:i/>
          <w:lang w:val="en-GB" w:eastAsia="en-US"/>
        </w:rPr>
        <w:t>h</w:t>
      </w:r>
      <w:r w:rsidR="008A176E">
        <w:rPr>
          <w:i/>
          <w:lang w:val="en-GB" w:eastAsia="en-US"/>
        </w:rPr>
        <w:t xml:space="preserve">idden </w:t>
      </w:r>
      <w:r w:rsidR="00C9070B">
        <w:rPr>
          <w:i/>
          <w:lang w:val="en-GB" w:eastAsia="en-US"/>
        </w:rPr>
        <w:t>t</w:t>
      </w:r>
      <w:r w:rsidR="008A176E">
        <w:rPr>
          <w:i/>
          <w:lang w:val="en-GB" w:eastAsia="en-US"/>
        </w:rPr>
        <w:t>ext in Word 2010/2013, the</w:t>
      </w:r>
      <w:r w:rsidR="00C9070B">
        <w:rPr>
          <w:i/>
          <w:lang w:val="en-GB" w:eastAsia="en-US"/>
        </w:rPr>
        <w:t xml:space="preserve"> </w:t>
      </w:r>
      <w:r w:rsidRPr="00E17CF5">
        <w:rPr>
          <w:i/>
          <w:lang w:val="en-GB" w:eastAsia="en-US"/>
        </w:rPr>
        <w:t xml:space="preserve">show/hide button </w:t>
      </w:r>
      <w:r w:rsidRPr="00E17CF5">
        <w:rPr>
          <w:i/>
          <w:noProof/>
          <w:lang w:val="en-CA" w:eastAsia="en-CA"/>
        </w:rPr>
        <w:drawing>
          <wp:inline distT="0" distB="0" distL="0" distR="0" wp14:anchorId="1D1A4581" wp14:editId="1D1A4582">
            <wp:extent cx="237490" cy="260985"/>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37490" cy="260985"/>
                    </a:xfrm>
                    <a:prstGeom prst="rect">
                      <a:avLst/>
                    </a:prstGeom>
                    <a:noFill/>
                    <a:ln w="9525">
                      <a:noFill/>
                      <a:miter lim="800000"/>
                      <a:headEnd/>
                      <a:tailEnd/>
                    </a:ln>
                  </pic:spPr>
                </pic:pic>
              </a:graphicData>
            </a:graphic>
          </wp:inline>
        </w:drawing>
      </w:r>
      <w:r w:rsidRPr="00E17CF5">
        <w:rPr>
          <w:i/>
          <w:lang w:val="en-GB" w:eastAsia="en-US"/>
        </w:rPr>
        <w:t xml:space="preserve"> located on the HOME tab of the Microsoft Word Toolbar will either turn on or off the hidden text displayed on your screen</w:t>
      </w:r>
      <w:r w:rsidR="00C9070B">
        <w:rPr>
          <w:i/>
          <w:lang w:val="en-GB" w:eastAsia="en-US"/>
        </w:rPr>
        <w:t>. It</w:t>
      </w:r>
      <w:r w:rsidRPr="00E17CF5">
        <w:rPr>
          <w:i/>
          <w:lang w:val="en-GB" w:eastAsia="en-US"/>
        </w:rPr>
        <w:t xml:space="preserve"> will not remove them wh</w:t>
      </w:r>
      <w:r w:rsidR="00342E7F">
        <w:rPr>
          <w:i/>
          <w:lang w:val="en-GB" w:eastAsia="en-US"/>
        </w:rPr>
        <w:t>en printing the final document.</w:t>
      </w:r>
    </w:p>
    <w:p w:rsidR="00342E7F" w:rsidRPr="00E17CF5" w:rsidRDefault="00342E7F" w:rsidP="00F8118F">
      <w:pPr>
        <w:rPr>
          <w:i/>
          <w:lang w:val="en-GB" w:eastAsia="en-US"/>
        </w:rPr>
      </w:pPr>
    </w:p>
    <w:p w:rsidR="00253A43" w:rsidRPr="008A176E" w:rsidRDefault="00A646D2" w:rsidP="00F8118F">
      <w:pPr>
        <w:rPr>
          <w:i/>
          <w:lang w:val="en-GB" w:eastAsia="en-US"/>
        </w:rPr>
      </w:pPr>
      <w:r w:rsidRPr="00E17CF5">
        <w:rPr>
          <w:i/>
          <w:lang w:val="en-GB" w:eastAsia="en-US"/>
        </w:rPr>
        <w:t>Or, t</w:t>
      </w:r>
      <w:r w:rsidR="00487D27" w:rsidRPr="00E17CF5">
        <w:rPr>
          <w:i/>
          <w:lang w:val="en-GB" w:eastAsia="en-US"/>
        </w:rPr>
        <w:t xml:space="preserve">o be able to see the hidden text </w:t>
      </w:r>
      <w:r w:rsidRPr="00E17CF5">
        <w:rPr>
          <w:i/>
          <w:lang w:val="en-GB" w:eastAsia="en-US"/>
        </w:rPr>
        <w:t xml:space="preserve">at all times </w:t>
      </w:r>
      <w:r w:rsidR="00487D27" w:rsidRPr="00E17CF5">
        <w:rPr>
          <w:i/>
          <w:lang w:val="en-GB" w:eastAsia="en-US"/>
        </w:rPr>
        <w:t>use the following steps:</w:t>
      </w:r>
    </w:p>
    <w:tbl>
      <w:tblPr>
        <w:tblStyle w:val="TableGrid"/>
        <w:tblW w:w="0" w:type="auto"/>
        <w:tblInd w:w="392" w:type="dxa"/>
        <w:tblLook w:val="04A0" w:firstRow="1" w:lastRow="0" w:firstColumn="1" w:lastColumn="0" w:noHBand="0" w:noVBand="1"/>
      </w:tblPr>
      <w:tblGrid>
        <w:gridCol w:w="4396"/>
        <w:gridCol w:w="4788"/>
      </w:tblGrid>
      <w:tr w:rsidR="009D67C6" w:rsidRPr="00E17CF5" w:rsidTr="00A646D2">
        <w:tc>
          <w:tcPr>
            <w:tcW w:w="4396" w:type="dxa"/>
          </w:tcPr>
          <w:p w:rsidR="009D67C6" w:rsidRPr="00E17CF5" w:rsidRDefault="009D67C6" w:rsidP="00F8118F">
            <w:pPr>
              <w:rPr>
                <w:b/>
                <w:i/>
              </w:rPr>
            </w:pPr>
            <w:r w:rsidRPr="00E17CF5">
              <w:rPr>
                <w:b/>
                <w:i/>
              </w:rPr>
              <w:t>Word 2010</w:t>
            </w:r>
            <w:r w:rsidR="00983883" w:rsidRPr="00E17CF5">
              <w:rPr>
                <w:b/>
                <w:i/>
              </w:rPr>
              <w:t>/2013</w:t>
            </w:r>
            <w:r w:rsidRPr="00E17CF5">
              <w:rPr>
                <w:b/>
                <w:i/>
              </w:rPr>
              <w:t>:</w:t>
            </w:r>
          </w:p>
        </w:tc>
        <w:tc>
          <w:tcPr>
            <w:tcW w:w="4788" w:type="dxa"/>
          </w:tcPr>
          <w:p w:rsidR="009D67C6" w:rsidRPr="00E17CF5" w:rsidRDefault="00983883" w:rsidP="00F8118F">
            <w:pPr>
              <w:rPr>
                <w:b/>
                <w:i/>
              </w:rPr>
            </w:pPr>
            <w:r w:rsidRPr="00E17CF5">
              <w:rPr>
                <w:b/>
                <w:i/>
              </w:rPr>
              <w:t>Earlier</w:t>
            </w:r>
            <w:r w:rsidR="009D67C6" w:rsidRPr="00E17CF5">
              <w:rPr>
                <w:b/>
                <w:i/>
              </w:rPr>
              <w:t xml:space="preserve"> versions of Word:</w:t>
            </w:r>
          </w:p>
        </w:tc>
      </w:tr>
      <w:tr w:rsidR="009D67C6" w:rsidRPr="00E17CF5" w:rsidTr="00A646D2">
        <w:tc>
          <w:tcPr>
            <w:tcW w:w="4396" w:type="dxa"/>
          </w:tcPr>
          <w:p w:rsidR="009D67C6" w:rsidRPr="00E17CF5" w:rsidRDefault="009D67C6" w:rsidP="00F8118F">
            <w:pPr>
              <w:rPr>
                <w:i/>
              </w:rPr>
            </w:pPr>
            <w:r w:rsidRPr="00E17CF5">
              <w:rPr>
                <w:i/>
              </w:rPr>
              <w:t>Select the ‘File’ tab in the ribbon.</w:t>
            </w:r>
          </w:p>
        </w:tc>
        <w:tc>
          <w:tcPr>
            <w:tcW w:w="4788" w:type="dxa"/>
          </w:tcPr>
          <w:p w:rsidR="009D67C6" w:rsidRPr="00E17CF5" w:rsidRDefault="009D67C6" w:rsidP="00F8118F">
            <w:pPr>
              <w:rPr>
                <w:i/>
              </w:rPr>
            </w:pPr>
            <w:r w:rsidRPr="00E17CF5">
              <w:rPr>
                <w:i/>
              </w:rPr>
              <w:t>Left click on the ‘Tools’ pull down menu at the top of the window.</w:t>
            </w:r>
          </w:p>
        </w:tc>
      </w:tr>
      <w:tr w:rsidR="009D67C6" w:rsidRPr="00E17CF5" w:rsidTr="00A646D2">
        <w:tc>
          <w:tcPr>
            <w:tcW w:w="4396" w:type="dxa"/>
          </w:tcPr>
          <w:p w:rsidR="009D67C6" w:rsidRPr="00E17CF5" w:rsidRDefault="009D67C6" w:rsidP="00F8118F">
            <w:pPr>
              <w:rPr>
                <w:i/>
              </w:rPr>
            </w:pPr>
            <w:r w:rsidRPr="00E17CF5">
              <w:rPr>
                <w:i/>
              </w:rPr>
              <w:t>Select ‘Options’ in the left-hand side menu.</w:t>
            </w:r>
          </w:p>
        </w:tc>
        <w:tc>
          <w:tcPr>
            <w:tcW w:w="4788" w:type="dxa"/>
          </w:tcPr>
          <w:p w:rsidR="009D67C6" w:rsidRPr="00E17CF5" w:rsidRDefault="009D67C6" w:rsidP="00F8118F">
            <w:pPr>
              <w:rPr>
                <w:i/>
              </w:rPr>
            </w:pPr>
            <w:r w:rsidRPr="00E17CF5">
              <w:rPr>
                <w:i/>
              </w:rPr>
              <w:t>Select ‘Options’.</w:t>
            </w:r>
          </w:p>
        </w:tc>
      </w:tr>
      <w:tr w:rsidR="009D67C6" w:rsidRPr="00E17CF5" w:rsidTr="00A646D2">
        <w:tc>
          <w:tcPr>
            <w:tcW w:w="4396" w:type="dxa"/>
          </w:tcPr>
          <w:p w:rsidR="009D67C6" w:rsidRPr="00E17CF5" w:rsidRDefault="009D67C6" w:rsidP="00F8118F">
            <w:pPr>
              <w:rPr>
                <w:i/>
              </w:rPr>
            </w:pPr>
            <w:r w:rsidRPr="00E17CF5">
              <w:rPr>
                <w:i/>
              </w:rPr>
              <w:t>Select ‘Display’ in the left-hand side menu.</w:t>
            </w:r>
          </w:p>
        </w:tc>
        <w:tc>
          <w:tcPr>
            <w:tcW w:w="4788" w:type="dxa"/>
          </w:tcPr>
          <w:p w:rsidR="009D67C6" w:rsidRPr="00E17CF5" w:rsidRDefault="009D67C6" w:rsidP="00F8118F">
            <w:pPr>
              <w:rPr>
                <w:i/>
              </w:rPr>
            </w:pPr>
            <w:r w:rsidRPr="00E17CF5">
              <w:rPr>
                <w:i/>
              </w:rPr>
              <w:t>Select the ‘View’ folder.</w:t>
            </w:r>
          </w:p>
        </w:tc>
      </w:tr>
      <w:tr w:rsidR="009D67C6" w:rsidRPr="00E17CF5" w:rsidTr="00A646D2">
        <w:tc>
          <w:tcPr>
            <w:tcW w:w="4396" w:type="dxa"/>
          </w:tcPr>
          <w:p w:rsidR="009D67C6" w:rsidRPr="00E17CF5" w:rsidRDefault="009D67C6" w:rsidP="00F8118F">
            <w:pPr>
              <w:rPr>
                <w:i/>
              </w:rPr>
            </w:pPr>
            <w:r w:rsidRPr="00E17CF5">
              <w:rPr>
                <w:i/>
              </w:rPr>
              <w:t>Ensure the ‘Hidden text’ box is checked – click on the box to check it.</w:t>
            </w:r>
          </w:p>
        </w:tc>
        <w:tc>
          <w:tcPr>
            <w:tcW w:w="4788" w:type="dxa"/>
          </w:tcPr>
          <w:p w:rsidR="009D67C6" w:rsidRPr="00E17CF5" w:rsidRDefault="009D67C6" w:rsidP="00F8118F">
            <w:pPr>
              <w:rPr>
                <w:i/>
              </w:rPr>
            </w:pPr>
            <w:r w:rsidRPr="00E17CF5">
              <w:rPr>
                <w:i/>
              </w:rPr>
              <w:t>Ensure the ‘Hidden text’ box is checked – click on the box to check it.</w:t>
            </w:r>
          </w:p>
        </w:tc>
      </w:tr>
    </w:tbl>
    <w:p w:rsidR="008A176E" w:rsidRDefault="008A176E" w:rsidP="00F8118F">
      <w:pPr>
        <w:rPr>
          <w:i/>
        </w:rPr>
      </w:pPr>
    </w:p>
    <w:p w:rsidR="00253A43" w:rsidRPr="00E17CF5" w:rsidRDefault="00253A43" w:rsidP="00F8118F">
      <w:pPr>
        <w:rPr>
          <w:i/>
          <w:lang w:val="en-GB" w:eastAsia="en-US"/>
        </w:rPr>
      </w:pPr>
      <w:r w:rsidRPr="00E17CF5">
        <w:rPr>
          <w:i/>
          <w:lang w:val="en-GB" w:eastAsia="en-US"/>
        </w:rPr>
        <w:t>If you are looking at a black and white printed copy then the colour variation mentioned here will not be seen. Note that all the hidden text (which should be deleted or suppressed when printing submission copies of the WLP) is italicized.</w:t>
      </w:r>
    </w:p>
    <w:p w:rsidR="00253A43" w:rsidRPr="00E17CF5" w:rsidRDefault="00253A43" w:rsidP="00F8118F">
      <w:pPr>
        <w:rPr>
          <w:i/>
          <w:lang w:val="en-GB" w:eastAsia="en-US"/>
        </w:rPr>
      </w:pPr>
    </w:p>
    <w:p w:rsidR="00253A43" w:rsidRPr="00E17CF5" w:rsidRDefault="00253A43" w:rsidP="00F8118F">
      <w:pPr>
        <w:rPr>
          <w:i/>
          <w:lang w:val="en-GB" w:eastAsia="en-US"/>
        </w:rPr>
      </w:pPr>
      <w:r w:rsidRPr="00E17CF5">
        <w:rPr>
          <w:i/>
          <w:lang w:val="en-GB" w:eastAsia="en-US"/>
        </w:rPr>
        <w:t xml:space="preserve">Black text in brackets, i.e. </w:t>
      </w:r>
      <w:r w:rsidRPr="00E17CF5">
        <w:rPr>
          <w:lang w:val="en-GB" w:eastAsia="en-US"/>
        </w:rPr>
        <w:t>[Enter Details]</w:t>
      </w:r>
      <w:r w:rsidRPr="00E17CF5">
        <w:rPr>
          <w:i/>
          <w:lang w:val="en-GB" w:eastAsia="en-US"/>
        </w:rPr>
        <w:t xml:space="preserve">, are fill-in fields in the WLP template that can be used to add black regular text in non-hidden text mode. Pressing F11 will take you directly to the next fill-in field where </w:t>
      </w:r>
      <w:r w:rsidR="00D84E7C">
        <w:rPr>
          <w:i/>
          <w:lang w:val="en-GB" w:eastAsia="en-US"/>
        </w:rPr>
        <w:t>text can be entered.</w:t>
      </w:r>
    </w:p>
    <w:p w:rsidR="00253A43" w:rsidRPr="00E17CF5" w:rsidRDefault="00253A43" w:rsidP="00F8118F">
      <w:pPr>
        <w:rPr>
          <w:i/>
          <w:lang w:val="en-GB" w:eastAsia="en-US"/>
        </w:rPr>
      </w:pPr>
    </w:p>
    <w:p w:rsidR="00C9070B" w:rsidRPr="00C9070B" w:rsidRDefault="00C9070B" w:rsidP="00C9070B">
      <w:pPr>
        <w:rPr>
          <w:i/>
          <w:lang w:val="en-GB" w:eastAsia="en-US"/>
        </w:rPr>
      </w:pPr>
      <w:r w:rsidRPr="00C9070B">
        <w:rPr>
          <w:i/>
          <w:lang w:val="en-GB" w:eastAsia="en-US"/>
        </w:rPr>
        <w:t xml:space="preserve">There are several automated check boxes </w:t>
      </w:r>
      <w:r>
        <w:rPr>
          <w:i/>
          <w:lang w:val="en-GB" w:eastAsia="en-US"/>
        </w:rPr>
        <w:t>(</w:t>
      </w:r>
      <w:r w:rsidRPr="00C9070B">
        <w:rPr>
          <w:i/>
          <w:lang w:val="en-GB" w:eastAsia="en-US"/>
        </w:rPr>
        <w:fldChar w:fldCharType="begin">
          <w:ffData>
            <w:name w:val="Check2"/>
            <w:enabled/>
            <w:calcOnExit w:val="0"/>
            <w:checkBox>
              <w:sizeAuto/>
              <w:default w:val="0"/>
            </w:checkBox>
          </w:ffData>
        </w:fldChar>
      </w:r>
      <w:bookmarkStart w:id="0" w:name="Check2"/>
      <w:r w:rsidRPr="00C9070B">
        <w:rPr>
          <w:i/>
          <w:lang w:val="en-GB" w:eastAsia="en-US"/>
        </w:rPr>
        <w:instrText xml:space="preserve"> FORMCHECKBOX </w:instrText>
      </w:r>
      <w:r w:rsidR="00660854">
        <w:rPr>
          <w:i/>
          <w:lang w:val="en-GB" w:eastAsia="en-US"/>
        </w:rPr>
      </w:r>
      <w:r w:rsidR="00660854">
        <w:rPr>
          <w:i/>
          <w:lang w:val="en-GB" w:eastAsia="en-US"/>
        </w:rPr>
        <w:fldChar w:fldCharType="separate"/>
      </w:r>
      <w:r w:rsidRPr="00C9070B">
        <w:rPr>
          <w:i/>
          <w:lang w:val="en-GB" w:eastAsia="en-US"/>
        </w:rPr>
        <w:fldChar w:fldCharType="end"/>
      </w:r>
      <w:bookmarkEnd w:id="0"/>
      <w:r>
        <w:rPr>
          <w:i/>
          <w:lang w:val="en-GB" w:eastAsia="en-US"/>
        </w:rPr>
        <w:t>)</w:t>
      </w:r>
      <w:r w:rsidRPr="00C9070B">
        <w:rPr>
          <w:i/>
          <w:lang w:val="en-GB" w:eastAsia="en-US"/>
        </w:rPr>
        <w:t xml:space="preserve">. To insert an ‘X’ </w:t>
      </w:r>
    </w:p>
    <w:p w:rsidR="00C9070B" w:rsidRDefault="00C9070B" w:rsidP="003961F0">
      <w:pPr>
        <w:pStyle w:val="ListParagraph"/>
        <w:numPr>
          <w:ilvl w:val="0"/>
          <w:numId w:val="24"/>
        </w:numPr>
        <w:rPr>
          <w:i/>
          <w:lang w:val="en-GB" w:eastAsia="en-US"/>
        </w:rPr>
      </w:pPr>
      <w:r w:rsidRPr="00C9070B">
        <w:rPr>
          <w:i/>
          <w:lang w:val="en-GB" w:eastAsia="en-US"/>
        </w:rPr>
        <w:t xml:space="preserve">Click the right mouse button on the check box </w:t>
      </w:r>
    </w:p>
    <w:p w:rsidR="00C9070B" w:rsidRDefault="00C9070B" w:rsidP="003961F0">
      <w:pPr>
        <w:pStyle w:val="ListParagraph"/>
        <w:numPr>
          <w:ilvl w:val="0"/>
          <w:numId w:val="24"/>
        </w:numPr>
        <w:rPr>
          <w:i/>
          <w:lang w:val="en-GB" w:eastAsia="en-US"/>
        </w:rPr>
      </w:pPr>
      <w:r w:rsidRPr="00C9070B">
        <w:rPr>
          <w:i/>
          <w:lang w:val="en-GB" w:eastAsia="en-US"/>
        </w:rPr>
        <w:t>Click the left mouse button on ‘Properties’ in the pop up menu</w:t>
      </w:r>
    </w:p>
    <w:p w:rsidR="00253A43" w:rsidRPr="00C9070B" w:rsidRDefault="00C9070B" w:rsidP="003961F0">
      <w:pPr>
        <w:pStyle w:val="ListParagraph"/>
        <w:numPr>
          <w:ilvl w:val="0"/>
          <w:numId w:val="24"/>
        </w:numPr>
        <w:rPr>
          <w:i/>
          <w:lang w:val="en-GB" w:eastAsia="en-US"/>
        </w:rPr>
      </w:pPr>
      <w:r w:rsidRPr="00C9070B">
        <w:rPr>
          <w:i/>
          <w:lang w:val="en-GB" w:eastAsia="en-US"/>
        </w:rPr>
        <w:t>Click on ‘Checked’ under Default Value.</w:t>
      </w:r>
    </w:p>
    <w:p w:rsidR="008C512A" w:rsidRDefault="008C512A" w:rsidP="004C4984">
      <w:pPr>
        <w:rPr>
          <w:b/>
          <w:i/>
          <w:u w:val="single"/>
        </w:rPr>
      </w:pPr>
    </w:p>
    <w:p w:rsidR="00ED727A" w:rsidRPr="00ED727A" w:rsidRDefault="003A3EB4" w:rsidP="004C4984">
      <w:pPr>
        <w:rPr>
          <w:b/>
          <w:i/>
        </w:rPr>
      </w:pPr>
      <w:r>
        <w:rPr>
          <w:b/>
          <w:i/>
        </w:rPr>
        <w:t>Where “E</w:t>
      </w:r>
      <w:r w:rsidR="00ED727A" w:rsidRPr="00ED727A">
        <w:rPr>
          <w:b/>
          <w:i/>
        </w:rPr>
        <w:t xml:space="preserve">xample </w:t>
      </w:r>
      <w:r>
        <w:rPr>
          <w:b/>
          <w:i/>
        </w:rPr>
        <w:t>T</w:t>
      </w:r>
      <w:r w:rsidR="00ED727A" w:rsidRPr="00ED727A">
        <w:rPr>
          <w:b/>
          <w:i/>
        </w:rPr>
        <w:t>ext</w:t>
      </w:r>
      <w:r>
        <w:rPr>
          <w:b/>
          <w:i/>
        </w:rPr>
        <w:t>”</w:t>
      </w:r>
      <w:r w:rsidR="00ED727A" w:rsidRPr="00ED727A">
        <w:rPr>
          <w:b/>
          <w:i/>
        </w:rPr>
        <w:t xml:space="preserve"> is provided, it is intended as a suggested starting point for content to help you understand what is required. It should not be taken as ‘pre-approved’ wording or as sufficient content. In many cases the text is incomplete and requires more details, and it may not reflect your woodlot area.</w:t>
      </w:r>
      <w:r w:rsidR="00EF31C8">
        <w:rPr>
          <w:b/>
          <w:i/>
        </w:rPr>
        <w:t xml:space="preserve"> If “Example Text” is not used or necessary it should be deleted.</w:t>
      </w:r>
    </w:p>
    <w:p w:rsidR="00ED727A" w:rsidRDefault="00ED727A" w:rsidP="004C4984">
      <w:pPr>
        <w:rPr>
          <w:b/>
          <w:i/>
        </w:rPr>
      </w:pPr>
    </w:p>
    <w:p w:rsidR="00FD1514" w:rsidRPr="00ED727A" w:rsidRDefault="00FD1514" w:rsidP="004C4984">
      <w:pPr>
        <w:rPr>
          <w:b/>
          <w:i/>
        </w:rPr>
      </w:pPr>
    </w:p>
    <w:p w:rsidR="00253A43" w:rsidRPr="00E17CF5" w:rsidRDefault="00ED3A83" w:rsidP="00F06177">
      <w:pPr>
        <w:spacing w:after="120"/>
        <w:rPr>
          <w:b/>
          <w:i/>
          <w:u w:val="single"/>
        </w:rPr>
      </w:pPr>
      <w:r w:rsidRPr="00E17CF5">
        <w:rPr>
          <w:b/>
          <w:i/>
          <w:u w:val="single"/>
        </w:rPr>
        <w:lastRenderedPageBreak/>
        <w:t xml:space="preserve">Finalizing and </w:t>
      </w:r>
      <w:r w:rsidR="00253A43" w:rsidRPr="00E17CF5">
        <w:rPr>
          <w:b/>
          <w:i/>
          <w:u w:val="single"/>
        </w:rPr>
        <w:t xml:space="preserve">Printing </w:t>
      </w:r>
      <w:r w:rsidR="00C564DA" w:rsidRPr="00E17CF5">
        <w:rPr>
          <w:b/>
          <w:i/>
          <w:u w:val="single"/>
        </w:rPr>
        <w:t>the WLP without Hidden Text</w:t>
      </w:r>
      <w:r w:rsidR="00983883" w:rsidRPr="00E17CF5">
        <w:rPr>
          <w:b/>
          <w:i/>
          <w:u w:val="single"/>
        </w:rPr>
        <w:t>:</w:t>
      </w:r>
    </w:p>
    <w:p w:rsidR="00253A43" w:rsidRPr="00E17CF5" w:rsidRDefault="00253A43" w:rsidP="00F06177">
      <w:pPr>
        <w:pStyle w:val="ListParagraph"/>
        <w:numPr>
          <w:ilvl w:val="0"/>
          <w:numId w:val="2"/>
        </w:numPr>
        <w:spacing w:after="120"/>
        <w:contextualSpacing w:val="0"/>
        <w:rPr>
          <w:i/>
        </w:rPr>
      </w:pPr>
      <w:r w:rsidRPr="00E17CF5">
        <w:rPr>
          <w:i/>
        </w:rPr>
        <w:t>Delete th</w:t>
      </w:r>
      <w:r w:rsidR="0013316D" w:rsidRPr="00E17CF5">
        <w:rPr>
          <w:i/>
        </w:rPr>
        <w:t>e</w:t>
      </w:r>
      <w:r w:rsidR="00983883" w:rsidRPr="00E17CF5">
        <w:rPr>
          <w:i/>
        </w:rPr>
        <w:t xml:space="preserve"> first two</w:t>
      </w:r>
      <w:r w:rsidRPr="00E17CF5">
        <w:rPr>
          <w:i/>
        </w:rPr>
        <w:t xml:space="preserve"> page</w:t>
      </w:r>
      <w:r w:rsidR="0013316D" w:rsidRPr="00E17CF5">
        <w:rPr>
          <w:i/>
        </w:rPr>
        <w:t>s</w:t>
      </w:r>
      <w:r w:rsidRPr="00E17CF5">
        <w:rPr>
          <w:i/>
        </w:rPr>
        <w:t xml:space="preserve"> of instructions.</w:t>
      </w:r>
    </w:p>
    <w:p w:rsidR="00C70327" w:rsidRPr="00E17CF5" w:rsidRDefault="00C70327" w:rsidP="00F06177">
      <w:pPr>
        <w:pStyle w:val="ListParagraph"/>
        <w:numPr>
          <w:ilvl w:val="0"/>
          <w:numId w:val="2"/>
        </w:numPr>
        <w:spacing w:after="120"/>
        <w:contextualSpacing w:val="0"/>
        <w:rPr>
          <w:i/>
        </w:rPr>
      </w:pPr>
      <w:r w:rsidRPr="00E17CF5">
        <w:rPr>
          <w:i/>
        </w:rPr>
        <w:t>Delete the ‘Disclaimer’ on Page 2 if not needed.</w:t>
      </w:r>
    </w:p>
    <w:p w:rsidR="00487D27" w:rsidRPr="00E17CF5" w:rsidRDefault="00253A43" w:rsidP="007F0260">
      <w:pPr>
        <w:pStyle w:val="ListParagraph"/>
        <w:numPr>
          <w:ilvl w:val="0"/>
          <w:numId w:val="2"/>
        </w:numPr>
        <w:rPr>
          <w:i/>
        </w:rPr>
      </w:pPr>
      <w:r w:rsidRPr="00E17CF5">
        <w:rPr>
          <w:i/>
        </w:rPr>
        <w:t>Suppress the hidden text (suggested option) or delete it. To suppress the hidden text:</w:t>
      </w:r>
    </w:p>
    <w:p w:rsidR="00487D27" w:rsidRPr="00E17CF5" w:rsidRDefault="00487D27" w:rsidP="004C4984">
      <w:pPr>
        <w:ind w:left="1080"/>
        <w:rPr>
          <w:i/>
        </w:rPr>
      </w:pPr>
      <w:r w:rsidRPr="00E17CF5">
        <w:rPr>
          <w:i/>
          <w:u w:val="single"/>
        </w:rPr>
        <w:t>Word 2010</w:t>
      </w:r>
      <w:r w:rsidR="00983883" w:rsidRPr="00E17CF5">
        <w:rPr>
          <w:i/>
          <w:u w:val="single"/>
        </w:rPr>
        <w:t>/2013</w:t>
      </w:r>
      <w:r w:rsidRPr="00E17CF5">
        <w:rPr>
          <w:i/>
        </w:rPr>
        <w:t>: Select the ‘File’ tab in the ribbon, select ‘Options’, select ‘Disp</w:t>
      </w:r>
      <w:r w:rsidR="009D67C6" w:rsidRPr="00E17CF5">
        <w:rPr>
          <w:i/>
        </w:rPr>
        <w:t>lay’ in the left-hand side menu, and ensure under ‘Printing Options’ that ‘Print hidden text’ is not checked.</w:t>
      </w:r>
    </w:p>
    <w:p w:rsidR="009D67C6" w:rsidRDefault="00983883" w:rsidP="004C4984">
      <w:pPr>
        <w:ind w:left="1080"/>
        <w:rPr>
          <w:i/>
        </w:rPr>
      </w:pPr>
      <w:r w:rsidRPr="00E17CF5">
        <w:rPr>
          <w:i/>
          <w:u w:val="single"/>
        </w:rPr>
        <w:t>Earlier</w:t>
      </w:r>
      <w:r w:rsidR="00487D27" w:rsidRPr="00E17CF5">
        <w:rPr>
          <w:i/>
          <w:u w:val="single"/>
        </w:rPr>
        <w:t xml:space="preserve"> versions of Word:</w:t>
      </w:r>
      <w:r w:rsidR="00487D27" w:rsidRPr="00E17CF5">
        <w:rPr>
          <w:i/>
        </w:rPr>
        <w:t xml:space="preserve"> Left</w:t>
      </w:r>
      <w:r w:rsidR="00253A43" w:rsidRPr="00E17CF5">
        <w:rPr>
          <w:i/>
        </w:rPr>
        <w:t xml:space="preserve"> click on the File menu, left click on Print; then left click on Options, and ensure that the </w:t>
      </w:r>
      <w:r w:rsidR="009D67C6" w:rsidRPr="00E17CF5">
        <w:rPr>
          <w:i/>
        </w:rPr>
        <w:t>‘</w:t>
      </w:r>
      <w:r w:rsidR="00253A43" w:rsidRPr="00E17CF5">
        <w:rPr>
          <w:i/>
        </w:rPr>
        <w:t>Hidden Text</w:t>
      </w:r>
      <w:r w:rsidR="009D67C6" w:rsidRPr="00E17CF5">
        <w:rPr>
          <w:i/>
        </w:rPr>
        <w:t>’</w:t>
      </w:r>
      <w:r w:rsidR="00253A43" w:rsidRPr="00E17CF5">
        <w:rPr>
          <w:i/>
        </w:rPr>
        <w:t xml:space="preserve"> box is c</w:t>
      </w:r>
      <w:r w:rsidR="009D67C6" w:rsidRPr="00E17CF5">
        <w:rPr>
          <w:i/>
        </w:rPr>
        <w:t>lear (no check mark beside it).</w:t>
      </w:r>
    </w:p>
    <w:p w:rsidR="008A176E" w:rsidRPr="00E17CF5" w:rsidRDefault="008A176E" w:rsidP="00F06177">
      <w:pPr>
        <w:ind w:left="1080"/>
        <w:rPr>
          <w:i/>
          <w:lang w:val="en-GB" w:eastAsia="en-US"/>
        </w:rPr>
      </w:pPr>
      <w:r w:rsidRPr="00F74889">
        <w:rPr>
          <w:i/>
          <w:u w:val="single"/>
          <w:lang w:val="en-GB" w:eastAsia="en-US"/>
        </w:rPr>
        <w:t>Office 365:</w:t>
      </w:r>
      <w:r>
        <w:rPr>
          <w:i/>
          <w:lang w:val="en-GB" w:eastAsia="en-US"/>
        </w:rPr>
        <w:t xml:space="preserve"> The hidden text can be turned off by unchecking the “Hidden Text” – left click on Word, left click on Preferences, left click on View and then click off hidden text which can be found under Show Non-Printing Characters.</w:t>
      </w:r>
    </w:p>
    <w:p w:rsidR="00C564DA" w:rsidRPr="00E17CF5" w:rsidRDefault="00253A43" w:rsidP="00F06177">
      <w:pPr>
        <w:rPr>
          <w:i/>
        </w:rPr>
      </w:pPr>
      <w:r w:rsidRPr="00E17CF5">
        <w:rPr>
          <w:i/>
        </w:rPr>
        <w:t>The website URLS in bold italics are not in hidden text and will need to be deleted b</w:t>
      </w:r>
      <w:r w:rsidR="00C564DA" w:rsidRPr="00E17CF5">
        <w:rPr>
          <w:i/>
        </w:rPr>
        <w:t>efore printing.</w:t>
      </w:r>
    </w:p>
    <w:p w:rsidR="00F46CA5" w:rsidRPr="00E17CF5" w:rsidRDefault="00253A43" w:rsidP="00F06177">
      <w:pPr>
        <w:pStyle w:val="ListParagraph"/>
        <w:numPr>
          <w:ilvl w:val="0"/>
          <w:numId w:val="2"/>
        </w:numPr>
        <w:spacing w:before="120"/>
        <w:rPr>
          <w:i/>
        </w:rPr>
      </w:pPr>
      <w:r w:rsidRPr="00E17CF5">
        <w:rPr>
          <w:i/>
        </w:rPr>
        <w:t>Page breaks should be inserted before tables that are splitting between pages. To insert page breaks</w:t>
      </w:r>
      <w:r w:rsidR="00F46CA5" w:rsidRPr="00E17CF5">
        <w:rPr>
          <w:i/>
        </w:rPr>
        <w:t>:</w:t>
      </w:r>
    </w:p>
    <w:p w:rsidR="00F46CA5" w:rsidRPr="00E17CF5" w:rsidRDefault="00F46CA5" w:rsidP="008C512A">
      <w:pPr>
        <w:ind w:left="1080"/>
        <w:rPr>
          <w:i/>
        </w:rPr>
      </w:pPr>
      <w:r w:rsidRPr="00E17CF5">
        <w:rPr>
          <w:i/>
          <w:u w:val="single"/>
        </w:rPr>
        <w:t>Word 2010</w:t>
      </w:r>
      <w:r w:rsidR="00983883" w:rsidRPr="00E17CF5">
        <w:rPr>
          <w:i/>
          <w:u w:val="single"/>
        </w:rPr>
        <w:t>/2013</w:t>
      </w:r>
      <w:r w:rsidRPr="00E17CF5">
        <w:rPr>
          <w:i/>
          <w:u w:val="single"/>
        </w:rPr>
        <w:t>:</w:t>
      </w:r>
      <w:r w:rsidRPr="00E17CF5">
        <w:rPr>
          <w:i/>
        </w:rPr>
        <w:t xml:space="preserve"> </w:t>
      </w:r>
      <w:r w:rsidR="00FE5E5A" w:rsidRPr="00E17CF5">
        <w:rPr>
          <w:i/>
        </w:rPr>
        <w:t>Place your cursor on the line before the table, s</w:t>
      </w:r>
      <w:r w:rsidRPr="00E17CF5">
        <w:rPr>
          <w:i/>
        </w:rPr>
        <w:t>elect the ‘</w:t>
      </w:r>
      <w:r w:rsidR="008C512A" w:rsidRPr="00E17CF5">
        <w:rPr>
          <w:i/>
        </w:rPr>
        <w:tab/>
      </w:r>
      <w:r w:rsidRPr="00E17CF5">
        <w:rPr>
          <w:i/>
        </w:rPr>
        <w:t>Insert’ tab in the ribbon, select ‘Page Break’.</w:t>
      </w:r>
    </w:p>
    <w:p w:rsidR="00C564DA" w:rsidRPr="00E17CF5" w:rsidRDefault="00983883" w:rsidP="008C512A">
      <w:pPr>
        <w:ind w:left="1080"/>
        <w:rPr>
          <w:i/>
        </w:rPr>
      </w:pPr>
      <w:r w:rsidRPr="00E17CF5">
        <w:rPr>
          <w:i/>
          <w:u w:val="single"/>
        </w:rPr>
        <w:t>Earlier</w:t>
      </w:r>
      <w:r w:rsidR="003C2144" w:rsidRPr="00E17CF5">
        <w:rPr>
          <w:i/>
          <w:u w:val="single"/>
        </w:rPr>
        <w:t xml:space="preserve"> </w:t>
      </w:r>
      <w:r w:rsidR="00F46CA5" w:rsidRPr="00E17CF5">
        <w:rPr>
          <w:i/>
          <w:u w:val="single"/>
        </w:rPr>
        <w:t>versions of Word:</w:t>
      </w:r>
      <w:r w:rsidR="00F46CA5" w:rsidRPr="00E17CF5">
        <w:rPr>
          <w:i/>
        </w:rPr>
        <w:t xml:space="preserve"> </w:t>
      </w:r>
      <w:r w:rsidR="00FE5E5A" w:rsidRPr="00E17CF5">
        <w:rPr>
          <w:i/>
        </w:rPr>
        <w:t>Place your cursor on the line before the table, l</w:t>
      </w:r>
      <w:r w:rsidR="00253A43" w:rsidRPr="00E17CF5">
        <w:rPr>
          <w:i/>
        </w:rPr>
        <w:t>eft click on the Insert menu, click on Break, and select P</w:t>
      </w:r>
      <w:r w:rsidR="00C564DA" w:rsidRPr="00E17CF5">
        <w:rPr>
          <w:i/>
        </w:rPr>
        <w:t>age Breaks. Then click on OK.</w:t>
      </w:r>
    </w:p>
    <w:p w:rsidR="00F46CA5" w:rsidRPr="00E17CF5" w:rsidRDefault="00253A43" w:rsidP="00F06177">
      <w:pPr>
        <w:pStyle w:val="ListParagraph"/>
        <w:numPr>
          <w:ilvl w:val="0"/>
          <w:numId w:val="2"/>
        </w:numPr>
        <w:spacing w:before="120"/>
        <w:rPr>
          <w:i/>
        </w:rPr>
      </w:pPr>
      <w:r w:rsidRPr="00E17CF5">
        <w:rPr>
          <w:i/>
        </w:rPr>
        <w:t>Update the Table of Contents to reflect the new page numbers. This can be done as follows:</w:t>
      </w:r>
    </w:p>
    <w:p w:rsidR="00F46CA5" w:rsidRPr="00E17CF5" w:rsidRDefault="00F46CA5" w:rsidP="008C512A">
      <w:pPr>
        <w:pStyle w:val="ListParagraph"/>
        <w:ind w:left="1080"/>
        <w:rPr>
          <w:i/>
        </w:rPr>
      </w:pPr>
      <w:r w:rsidRPr="00E17CF5">
        <w:rPr>
          <w:i/>
          <w:u w:val="single"/>
        </w:rPr>
        <w:t>Word 2010</w:t>
      </w:r>
      <w:r w:rsidR="00983883" w:rsidRPr="00E17CF5">
        <w:rPr>
          <w:i/>
          <w:u w:val="single"/>
        </w:rPr>
        <w:t>/2013</w:t>
      </w:r>
      <w:r w:rsidRPr="00E17CF5">
        <w:rPr>
          <w:i/>
          <w:u w:val="single"/>
        </w:rPr>
        <w:t>:</w:t>
      </w:r>
      <w:r w:rsidRPr="00E17CF5">
        <w:rPr>
          <w:i/>
        </w:rPr>
        <w:t xml:space="preserve"> Right click on the Table of Contents f</w:t>
      </w:r>
      <w:r w:rsidR="008C512A" w:rsidRPr="00E17CF5">
        <w:rPr>
          <w:i/>
        </w:rPr>
        <w:t xml:space="preserve">ield. Select “Update field”. If </w:t>
      </w:r>
      <w:r w:rsidRPr="00E17CF5">
        <w:rPr>
          <w:i/>
        </w:rPr>
        <w:t>prompted, select “Update entire table”.</w:t>
      </w:r>
    </w:p>
    <w:p w:rsidR="00F50171" w:rsidRDefault="00983883" w:rsidP="00F50171">
      <w:pPr>
        <w:pStyle w:val="ListParagraph"/>
        <w:ind w:left="1080"/>
        <w:rPr>
          <w:i/>
        </w:rPr>
      </w:pPr>
      <w:r w:rsidRPr="00E17CF5">
        <w:rPr>
          <w:i/>
          <w:u w:val="single"/>
        </w:rPr>
        <w:t>Earlier</w:t>
      </w:r>
      <w:r w:rsidR="003C2144" w:rsidRPr="00E17CF5">
        <w:rPr>
          <w:i/>
          <w:u w:val="single"/>
        </w:rPr>
        <w:t xml:space="preserve"> </w:t>
      </w:r>
      <w:r w:rsidR="00F46CA5" w:rsidRPr="00E17CF5">
        <w:rPr>
          <w:i/>
          <w:u w:val="single"/>
        </w:rPr>
        <w:t>Versions of Word:</w:t>
      </w:r>
      <w:r w:rsidR="00F46CA5" w:rsidRPr="00E17CF5">
        <w:rPr>
          <w:i/>
        </w:rPr>
        <w:t xml:space="preserve"> </w:t>
      </w:r>
      <w:r w:rsidR="00253A43" w:rsidRPr="00E17CF5">
        <w:rPr>
          <w:i/>
        </w:rPr>
        <w:t>Click on the View menu, point to Toolbars, and click Outlining. On this toolbar, click on Update TOC (for earlier versions of Word, click on TOC and press F9).</w:t>
      </w:r>
    </w:p>
    <w:p w:rsidR="00F50171" w:rsidRPr="00342E7F" w:rsidRDefault="00F50171" w:rsidP="00F50171">
      <w:pPr>
        <w:rPr>
          <w:i/>
        </w:rPr>
      </w:pPr>
    </w:p>
    <w:p w:rsidR="00FE5E5A" w:rsidRPr="00342E7F" w:rsidRDefault="00361540" w:rsidP="00F50171">
      <w:pPr>
        <w:pStyle w:val="ListParagraph"/>
        <w:numPr>
          <w:ilvl w:val="0"/>
          <w:numId w:val="2"/>
        </w:numPr>
        <w:rPr>
          <w:i/>
        </w:rPr>
      </w:pPr>
      <w:r w:rsidRPr="00342E7F">
        <w:rPr>
          <w:i/>
        </w:rPr>
        <w:t>Save and p</w:t>
      </w:r>
      <w:r w:rsidR="00FE5E5A" w:rsidRPr="00342E7F">
        <w:rPr>
          <w:i/>
        </w:rPr>
        <w:t>rint</w:t>
      </w:r>
      <w:r w:rsidR="00F50171" w:rsidRPr="00342E7F">
        <w:rPr>
          <w:i/>
        </w:rPr>
        <w:t xml:space="preserve"> </w:t>
      </w:r>
      <w:r w:rsidR="00FE5E5A" w:rsidRPr="00342E7F">
        <w:rPr>
          <w:i/>
        </w:rPr>
        <w:t>the document.</w:t>
      </w:r>
    </w:p>
    <w:p w:rsidR="00F46CA5" w:rsidRPr="00E17CF5" w:rsidRDefault="00F46CA5" w:rsidP="004C4984"/>
    <w:p w:rsidR="00ED3A83" w:rsidRPr="00E17CF5" w:rsidRDefault="00ED3A83" w:rsidP="004C4984"/>
    <w:p w:rsidR="001A1830" w:rsidRDefault="001A1830" w:rsidP="00B908D0">
      <w:pPr>
        <w:jc w:val="center"/>
      </w:pPr>
    </w:p>
    <w:p w:rsidR="00CC349F" w:rsidRPr="00CC349F" w:rsidRDefault="00CC349F" w:rsidP="00B908D0">
      <w:pPr>
        <w:jc w:val="center"/>
        <w:rPr>
          <w:b/>
        </w:rPr>
      </w:pPr>
    </w:p>
    <w:p w:rsidR="00F06177" w:rsidRDefault="00F06177">
      <w:pPr>
        <w:pStyle w:val="Heading1"/>
        <w:numPr>
          <w:ilvl w:val="0"/>
          <w:numId w:val="0"/>
        </w:numPr>
        <w:rPr>
          <w:i/>
          <w:color w:val="0432FF"/>
        </w:rPr>
      </w:pPr>
      <w:r>
        <w:rPr>
          <w:i/>
          <w:color w:val="0432FF"/>
        </w:rPr>
        <w:br w:type="page"/>
      </w:r>
    </w:p>
    <w:p w:rsidR="00253A43" w:rsidRPr="00E17CF5" w:rsidRDefault="005E2DEC" w:rsidP="00B908D0">
      <w:pPr>
        <w:jc w:val="center"/>
        <w:rPr>
          <w:b/>
          <w:sz w:val="48"/>
          <w:szCs w:val="48"/>
        </w:rPr>
      </w:pPr>
      <w:r w:rsidRPr="00E17CF5">
        <w:rPr>
          <w:b/>
          <w:sz w:val="48"/>
          <w:szCs w:val="48"/>
        </w:rPr>
        <w:lastRenderedPageBreak/>
        <w:t xml:space="preserve">WOODLOT LICENCE </w:t>
      </w:r>
      <w:r w:rsidR="00A115C3" w:rsidRPr="00E17CF5">
        <w:rPr>
          <w:b/>
          <w:sz w:val="48"/>
          <w:szCs w:val="48"/>
        </w:rPr>
        <w:t xml:space="preserve"># </w:t>
      </w:r>
      <w:fldSimple w:instr=" FILLIN  &quot;Woodlot Licence Number&quot; \d &quot;[Enter Details]&quot;  \* MERGEFORMAT ">
        <w:r w:rsidR="00D116FB" w:rsidRPr="00E17CF5">
          <w:rPr>
            <w:b/>
            <w:sz w:val="48"/>
            <w:szCs w:val="48"/>
          </w:rPr>
          <w:t>[Enter Details]</w:t>
        </w:r>
      </w:fldSimple>
    </w:p>
    <w:p w:rsidR="00253A43" w:rsidRPr="00E17CF5" w:rsidRDefault="00253A43" w:rsidP="004C4984">
      <w:pPr>
        <w:jc w:val="center"/>
        <w:rPr>
          <w:b/>
          <w:sz w:val="48"/>
          <w:szCs w:val="48"/>
        </w:rPr>
      </w:pPr>
    </w:p>
    <w:p w:rsidR="00253A43" w:rsidRPr="00E17CF5" w:rsidRDefault="00253A43" w:rsidP="004C4984">
      <w:pPr>
        <w:jc w:val="center"/>
        <w:rPr>
          <w:b/>
          <w:sz w:val="48"/>
          <w:szCs w:val="48"/>
        </w:rPr>
      </w:pPr>
      <w:r w:rsidRPr="00E17CF5">
        <w:rPr>
          <w:b/>
          <w:sz w:val="48"/>
          <w:szCs w:val="48"/>
        </w:rPr>
        <w:t>WOODLOT LICENCE PLAN</w:t>
      </w:r>
    </w:p>
    <w:p w:rsidR="00253A43" w:rsidRPr="00E17CF5" w:rsidRDefault="00253A43" w:rsidP="004C4984">
      <w:pPr>
        <w:jc w:val="center"/>
        <w:rPr>
          <w:b/>
          <w:sz w:val="28"/>
          <w:szCs w:val="28"/>
        </w:rPr>
      </w:pPr>
    </w:p>
    <w:p w:rsidR="00253A43" w:rsidRPr="00E17CF5" w:rsidRDefault="00253A43" w:rsidP="004C4984">
      <w:pPr>
        <w:jc w:val="center"/>
        <w:rPr>
          <w:b/>
          <w:sz w:val="28"/>
          <w:szCs w:val="28"/>
        </w:rPr>
      </w:pPr>
    </w:p>
    <w:p w:rsidR="00253A43" w:rsidRPr="00E17CF5" w:rsidRDefault="00253A43" w:rsidP="004C4984">
      <w:pPr>
        <w:jc w:val="center"/>
        <w:rPr>
          <w:b/>
          <w:sz w:val="36"/>
          <w:szCs w:val="36"/>
        </w:rPr>
      </w:pPr>
    </w:p>
    <w:p w:rsidR="00253A43" w:rsidRPr="00E17CF5" w:rsidRDefault="00FA1433" w:rsidP="004C4984">
      <w:pPr>
        <w:jc w:val="center"/>
        <w:rPr>
          <w:b/>
          <w:sz w:val="36"/>
          <w:szCs w:val="36"/>
        </w:rPr>
      </w:pPr>
      <w:fldSimple w:instr=" FILLIN  &quot;Start Year&quot; \d &quot;[Enter Start Year]&quot;  \* MERGEFORMAT ">
        <w:r w:rsidR="00A115C3" w:rsidRPr="00E17CF5">
          <w:rPr>
            <w:b/>
            <w:sz w:val="36"/>
            <w:szCs w:val="36"/>
          </w:rPr>
          <w:t>[Enter Start Year]</w:t>
        </w:r>
      </w:fldSimple>
      <w:r w:rsidR="00A115C3" w:rsidRPr="00E17CF5">
        <w:rPr>
          <w:b/>
          <w:sz w:val="36"/>
          <w:szCs w:val="36"/>
        </w:rPr>
        <w:t xml:space="preserve"> </w:t>
      </w:r>
      <w:r w:rsidR="00253A43" w:rsidRPr="00E17CF5">
        <w:rPr>
          <w:b/>
          <w:sz w:val="36"/>
          <w:szCs w:val="36"/>
        </w:rPr>
        <w:t xml:space="preserve">to </w:t>
      </w:r>
      <w:fldSimple w:instr=" FILLIN  &quot;End Year&quot; \d &quot;[Enter End Year]&quot;  \* MERGEFORMAT ">
        <w:r w:rsidR="00A115C3" w:rsidRPr="00E17CF5">
          <w:rPr>
            <w:b/>
            <w:sz w:val="36"/>
            <w:szCs w:val="36"/>
          </w:rPr>
          <w:t>[Enter End Year]</w:t>
        </w:r>
      </w:fldSimple>
    </w:p>
    <w:p w:rsidR="00253A43" w:rsidRPr="00E17CF5" w:rsidRDefault="00253A43" w:rsidP="004C4984">
      <w:pPr>
        <w:jc w:val="center"/>
      </w:pPr>
    </w:p>
    <w:p w:rsidR="00253A43" w:rsidRPr="00E17CF5" w:rsidRDefault="00253A43" w:rsidP="00C70327">
      <w:pPr>
        <w:pStyle w:val="HiddenText"/>
      </w:pPr>
      <w:r w:rsidRPr="00E17CF5">
        <w:t xml:space="preserve">Forest and Range Practices Act (FRPA) section 14 indicates the actual term of approval of a WLP is 10 years from the date specified by the </w:t>
      </w:r>
      <w:r w:rsidR="00CA188F">
        <w:t>D</w:t>
      </w:r>
      <w:r w:rsidRPr="00E17CF5">
        <w:t xml:space="preserve">istrict </w:t>
      </w:r>
      <w:r w:rsidR="00CA188F">
        <w:t>M</w:t>
      </w:r>
      <w:r w:rsidRPr="00E17CF5">
        <w:t xml:space="preserve">anager in approving the plan unless under WLPPR s. 6 the WL is non-replaceable and will expire in less than 10 years, or the </w:t>
      </w:r>
      <w:r w:rsidR="00C564DA" w:rsidRPr="00E17CF5">
        <w:t>D</w:t>
      </w:r>
      <w:r w:rsidRPr="00E17CF5">
        <w:t xml:space="preserve">istrict </w:t>
      </w:r>
      <w:r w:rsidR="00C564DA" w:rsidRPr="00E17CF5">
        <w:t>M</w:t>
      </w:r>
      <w:r w:rsidRPr="00E17CF5">
        <w:t>anager is satisfied that WL holder can’t plan for 10 years because of reasons beyond the control of the WL holder.</w:t>
      </w:r>
    </w:p>
    <w:p w:rsidR="00253A43" w:rsidRPr="00E17CF5" w:rsidRDefault="00253A43" w:rsidP="004C4984"/>
    <w:p w:rsidR="00253A43" w:rsidRPr="00E17CF5" w:rsidRDefault="00253A43" w:rsidP="004C4984"/>
    <w:p w:rsidR="00253A43" w:rsidRPr="00E17CF5" w:rsidRDefault="00253A43" w:rsidP="004C4984"/>
    <w:p w:rsidR="00253A43" w:rsidRPr="00E17CF5" w:rsidRDefault="00FA1433" w:rsidP="004C4984">
      <w:fldSimple w:instr=" FILLIN  &quot;Licensee Address&quot; \d &quot;[Enter Licensee Address]&quot;  \* MERGEFORMAT ">
        <w:r w:rsidR="00465A5F" w:rsidRPr="00E17CF5">
          <w:t>[Enter Licensee Address]</w:t>
        </w:r>
      </w:fldSimple>
    </w:p>
    <w:p w:rsidR="00253A43" w:rsidRPr="00E17CF5" w:rsidRDefault="00FA1433" w:rsidP="004C4984">
      <w:fldSimple w:instr=" FILLIN  &quot;City, Province and Postal Code&quot; \d &quot;[Enter City, Province Postal Code]&quot;  \* MERGEFORMAT ">
        <w:r w:rsidR="00465A5F" w:rsidRPr="00E17CF5">
          <w:t>[Enter City, Province Postal Code]</w:t>
        </w:r>
      </w:fldSimple>
    </w:p>
    <w:p w:rsidR="00253A43" w:rsidRPr="00E17CF5" w:rsidRDefault="00D116FB" w:rsidP="004C4984">
      <w:r w:rsidRPr="00E17CF5">
        <w:t>E</w:t>
      </w:r>
      <w:r w:rsidR="00253A43" w:rsidRPr="00E17CF5">
        <w:t xml:space="preserve">mail: </w:t>
      </w:r>
      <w:fldSimple w:instr=" FILLIN  &quot;Licensee's Email Address&quot; \d &quot;[Enter Email Address]&quot;  \* MERGEFORMAT ">
        <w:r w:rsidRPr="00E17CF5">
          <w:t>[Enter Email Address]</w:t>
        </w:r>
      </w:fldSimple>
    </w:p>
    <w:p w:rsidR="00253A43" w:rsidRPr="00E17CF5" w:rsidRDefault="00253A43" w:rsidP="004C4984">
      <w:r w:rsidRPr="00E17CF5">
        <w:t>Phone:</w:t>
      </w:r>
      <w:r w:rsidR="000872E9" w:rsidRPr="00E17CF5">
        <w:fldChar w:fldCharType="begin"/>
      </w:r>
      <w:r w:rsidR="00465A5F" w:rsidRPr="00E17CF5">
        <w:instrText xml:space="preserve"> FILLIN  "Licensee's Phone Nunmber" \d "[Enter Phone No.]"  \* MERGEFORMAT </w:instrText>
      </w:r>
      <w:r w:rsidR="000872E9" w:rsidRPr="00E17CF5">
        <w:fldChar w:fldCharType="separate"/>
      </w:r>
      <w:r w:rsidR="00465A5F" w:rsidRPr="00E17CF5">
        <w:t>[Enter Phone No.]</w:t>
      </w:r>
      <w:r w:rsidR="000872E9" w:rsidRPr="00E17CF5">
        <w:fldChar w:fldCharType="end"/>
      </w:r>
      <w:r w:rsidRPr="00E17CF5">
        <w:tab/>
        <w:t xml:space="preserve">Fax: </w:t>
      </w:r>
      <w:fldSimple w:instr=" FILLIN  &quot;Licensee's Fax Number&quot; \d &quot;[Enter Fax No.]&quot;  \* MERGEFORMAT ">
        <w:r w:rsidR="00465A5F" w:rsidRPr="00E17CF5">
          <w:t>[Enter Fax No.]</w:t>
        </w:r>
      </w:fldSimple>
    </w:p>
    <w:p w:rsidR="00253A43" w:rsidRPr="00E17CF5" w:rsidRDefault="00253A43" w:rsidP="004C4984"/>
    <w:p w:rsidR="00C70327" w:rsidRPr="00E17CF5" w:rsidRDefault="00C70327" w:rsidP="004C498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65A5F" w:rsidRPr="00E17CF5" w:rsidTr="00465A5F">
        <w:trPr>
          <w:trHeight w:val="615"/>
        </w:trPr>
        <w:tc>
          <w:tcPr>
            <w:tcW w:w="4788" w:type="dxa"/>
          </w:tcPr>
          <w:p w:rsidR="00465A5F" w:rsidRPr="00E17CF5" w:rsidRDefault="00465A5F" w:rsidP="00C70327">
            <w:r w:rsidRPr="00E17CF5">
              <w:t>Authorized Licensee Signature:</w:t>
            </w:r>
          </w:p>
        </w:tc>
        <w:tc>
          <w:tcPr>
            <w:tcW w:w="4788" w:type="dxa"/>
            <w:tcBorders>
              <w:bottom w:val="single" w:sz="4" w:space="0" w:color="auto"/>
            </w:tcBorders>
          </w:tcPr>
          <w:p w:rsidR="00465A5F" w:rsidRPr="00E17CF5" w:rsidRDefault="00FA1433" w:rsidP="00465A5F">
            <w:fldSimple w:instr=" FILLIN  &quot;Print Authorized Licensee Name&quot; \d &quot;[Enter Name ]&quot;  \* MERGEFORMAT ">
              <w:r w:rsidR="00D86366">
                <w:t>[Enter Name</w:t>
              </w:r>
              <w:r w:rsidR="00465A5F" w:rsidRPr="00E17CF5">
                <w:t>]</w:t>
              </w:r>
            </w:fldSimple>
          </w:p>
        </w:tc>
      </w:tr>
      <w:tr w:rsidR="00465A5F" w:rsidRPr="00E17CF5" w:rsidTr="00465A5F">
        <w:trPr>
          <w:trHeight w:val="1261"/>
        </w:trPr>
        <w:tc>
          <w:tcPr>
            <w:tcW w:w="4788" w:type="dxa"/>
          </w:tcPr>
          <w:p w:rsidR="00465A5F" w:rsidRPr="00E17CF5" w:rsidRDefault="00465A5F" w:rsidP="00C70327"/>
        </w:tc>
        <w:tc>
          <w:tcPr>
            <w:tcW w:w="4788" w:type="dxa"/>
            <w:tcBorders>
              <w:bottom w:val="single" w:sz="4" w:space="0" w:color="auto"/>
            </w:tcBorders>
          </w:tcPr>
          <w:p w:rsidR="00465A5F" w:rsidRPr="00E17CF5" w:rsidRDefault="00465A5F" w:rsidP="00C70327">
            <w:pPr>
              <w:rPr>
                <w:sz w:val="20"/>
                <w:szCs w:val="20"/>
              </w:rPr>
            </w:pPr>
            <w:r w:rsidRPr="00E17CF5">
              <w:rPr>
                <w:sz w:val="20"/>
                <w:szCs w:val="20"/>
              </w:rPr>
              <w:t>Print Name</w:t>
            </w:r>
          </w:p>
        </w:tc>
      </w:tr>
      <w:tr w:rsidR="00465A5F" w:rsidRPr="00E17CF5" w:rsidTr="00465A5F">
        <w:trPr>
          <w:trHeight w:val="698"/>
        </w:trPr>
        <w:tc>
          <w:tcPr>
            <w:tcW w:w="4788" w:type="dxa"/>
          </w:tcPr>
          <w:p w:rsidR="00465A5F" w:rsidRPr="00E17CF5" w:rsidRDefault="00465A5F" w:rsidP="00C70327"/>
        </w:tc>
        <w:tc>
          <w:tcPr>
            <w:tcW w:w="4788" w:type="dxa"/>
            <w:tcBorders>
              <w:top w:val="single" w:sz="4" w:space="0" w:color="auto"/>
              <w:bottom w:val="single" w:sz="4" w:space="0" w:color="auto"/>
            </w:tcBorders>
          </w:tcPr>
          <w:p w:rsidR="00465A5F" w:rsidRPr="00E17CF5" w:rsidRDefault="00465A5F" w:rsidP="00C70327">
            <w:pPr>
              <w:rPr>
                <w:sz w:val="20"/>
                <w:szCs w:val="20"/>
              </w:rPr>
            </w:pPr>
            <w:r w:rsidRPr="00E17CF5">
              <w:rPr>
                <w:sz w:val="20"/>
                <w:szCs w:val="20"/>
              </w:rPr>
              <w:t>Signature</w:t>
            </w:r>
          </w:p>
          <w:p w:rsidR="00465A5F" w:rsidRPr="00E17CF5" w:rsidRDefault="00465A5F" w:rsidP="00C70327">
            <w:pPr>
              <w:rPr>
                <w:sz w:val="20"/>
                <w:szCs w:val="20"/>
              </w:rPr>
            </w:pPr>
          </w:p>
          <w:p w:rsidR="00465A5F" w:rsidRPr="00E17CF5" w:rsidRDefault="00FA1433" w:rsidP="00C70327">
            <w:fldSimple w:instr=" FILLIN  Date \d &quot;[Enter Date]&quot;  \* MERGEFORMAT ">
              <w:r w:rsidR="00465A5F" w:rsidRPr="00E17CF5">
                <w:t>[Enter Date]</w:t>
              </w:r>
            </w:fldSimple>
          </w:p>
        </w:tc>
      </w:tr>
      <w:tr w:rsidR="00465A5F" w:rsidRPr="00E17CF5" w:rsidTr="00465A5F">
        <w:tc>
          <w:tcPr>
            <w:tcW w:w="4788" w:type="dxa"/>
          </w:tcPr>
          <w:p w:rsidR="00465A5F" w:rsidRPr="00E17CF5" w:rsidRDefault="00465A5F" w:rsidP="00C70327"/>
        </w:tc>
        <w:tc>
          <w:tcPr>
            <w:tcW w:w="4788" w:type="dxa"/>
            <w:tcBorders>
              <w:top w:val="single" w:sz="4" w:space="0" w:color="auto"/>
            </w:tcBorders>
          </w:tcPr>
          <w:p w:rsidR="00465A5F" w:rsidRPr="00E17CF5" w:rsidRDefault="00465A5F" w:rsidP="00C70327">
            <w:pPr>
              <w:rPr>
                <w:sz w:val="20"/>
                <w:szCs w:val="20"/>
              </w:rPr>
            </w:pPr>
            <w:r w:rsidRPr="00E17CF5">
              <w:rPr>
                <w:sz w:val="20"/>
                <w:szCs w:val="20"/>
              </w:rPr>
              <w:t>Date</w:t>
            </w:r>
          </w:p>
        </w:tc>
      </w:tr>
    </w:tbl>
    <w:p w:rsidR="00253A43" w:rsidRPr="00E17CF5" w:rsidRDefault="00253A43" w:rsidP="004C4984"/>
    <w:p w:rsidR="00C70327" w:rsidRPr="00E17CF5" w:rsidRDefault="00C70327" w:rsidP="004C4984"/>
    <w:p w:rsidR="00253A43" w:rsidRPr="00E17CF5" w:rsidRDefault="00253A43" w:rsidP="00485C24">
      <w:pPr>
        <w:pStyle w:val="HiddenText"/>
      </w:pPr>
      <w:r w:rsidRPr="00E17CF5">
        <w:t>Note</w:t>
      </w:r>
      <w:r w:rsidR="00465A5F" w:rsidRPr="00E17CF5">
        <w:t>:</w:t>
      </w:r>
      <w:r w:rsidRPr="00E17CF5">
        <w:t xml:space="preserve"> </w:t>
      </w:r>
      <w:r w:rsidR="00465A5F" w:rsidRPr="00E17CF5">
        <w:t>Regardless of who prepares the WLP, a woodlot licensee must sign it.</w:t>
      </w:r>
      <w:r w:rsidRPr="00E17CF5">
        <w:t xml:space="preserve"> </w:t>
      </w:r>
    </w:p>
    <w:p w:rsidR="00F9776D" w:rsidRPr="003013EE" w:rsidRDefault="00F9776D" w:rsidP="00485C24">
      <w:pPr>
        <w:pStyle w:val="HiddenText"/>
      </w:pPr>
    </w:p>
    <w:p w:rsidR="00471A7A" w:rsidRPr="003013EE" w:rsidRDefault="00471A7A" w:rsidP="00485C24">
      <w:pPr>
        <w:pStyle w:val="HiddenText"/>
        <w:rPr>
          <w:szCs w:val="22"/>
        </w:rPr>
      </w:pPr>
      <w:r w:rsidRPr="003013EE">
        <w:rPr>
          <w:szCs w:val="22"/>
        </w:rPr>
        <w:t>A Registered Professional Forester</w:t>
      </w:r>
      <w:r w:rsidR="00C70327" w:rsidRPr="003013EE">
        <w:rPr>
          <w:szCs w:val="22"/>
        </w:rPr>
        <w:t xml:space="preserve"> (RPF)</w:t>
      </w:r>
      <w:r w:rsidRPr="003013EE">
        <w:rPr>
          <w:szCs w:val="22"/>
        </w:rPr>
        <w:t xml:space="preserve"> need not sign and seal an entire WLP, but must be sign and seal the elements of the plan that fall within the scope of professional practice (see table and disclaimer below). The same applies to amendments. A professional must sign and seal the elements of an amendment which involve professional practice</w:t>
      </w:r>
      <w:r w:rsidR="00CA188F">
        <w:rPr>
          <w:szCs w:val="22"/>
        </w:rPr>
        <w:t>.</w:t>
      </w:r>
    </w:p>
    <w:p w:rsidR="00471A7A" w:rsidRDefault="00471A7A" w:rsidP="00485C24">
      <w:pPr>
        <w:pStyle w:val="HiddenText"/>
      </w:pPr>
    </w:p>
    <w:p w:rsidR="001360B4" w:rsidRDefault="001360B4" w:rsidP="00485C24">
      <w:pPr>
        <w:pStyle w:val="HiddenText"/>
      </w:pPr>
    </w:p>
    <w:p w:rsidR="003C5C79" w:rsidRDefault="003C5C79" w:rsidP="00485C24">
      <w:pPr>
        <w:pStyle w:val="HiddenText"/>
      </w:pPr>
    </w:p>
    <w:p w:rsidR="00D04D93" w:rsidRPr="001360B4" w:rsidRDefault="00D04D93" w:rsidP="001360B4">
      <w:pPr>
        <w:pStyle w:val="HiddenText"/>
        <w:ind w:left="0"/>
        <w:rPr>
          <w:b/>
        </w:rPr>
      </w:pPr>
      <w:r w:rsidRPr="001360B4">
        <w:rPr>
          <w:b/>
        </w:rPr>
        <w:t>Topic</w:t>
      </w:r>
      <w:r w:rsidRPr="001360B4">
        <w:rPr>
          <w:b/>
        </w:rPr>
        <w:tab/>
      </w:r>
      <w:r>
        <w:rPr>
          <w:b/>
        </w:rPr>
        <w:tab/>
      </w:r>
      <w:r>
        <w:rPr>
          <w:b/>
        </w:rPr>
        <w:tab/>
      </w:r>
      <w:r>
        <w:rPr>
          <w:b/>
        </w:rPr>
        <w:tab/>
      </w:r>
      <w:r>
        <w:rPr>
          <w:b/>
        </w:rPr>
        <w:tab/>
      </w:r>
      <w:r>
        <w:rPr>
          <w:b/>
        </w:rPr>
        <w:tab/>
      </w:r>
      <w:r>
        <w:rPr>
          <w:b/>
        </w:rPr>
        <w:tab/>
      </w:r>
      <w:r>
        <w:rPr>
          <w:b/>
        </w:rPr>
        <w:tab/>
      </w:r>
      <w:r>
        <w:rPr>
          <w:b/>
        </w:rPr>
        <w:tab/>
      </w:r>
      <w:r>
        <w:rPr>
          <w:b/>
        </w:rPr>
        <w:tab/>
      </w:r>
      <w:r>
        <w:rPr>
          <w:b/>
        </w:rPr>
        <w:tab/>
      </w:r>
      <w:r w:rsidRPr="001360B4">
        <w:rPr>
          <w:b/>
        </w:rPr>
        <w:t>WLPPR</w:t>
      </w:r>
    </w:p>
    <w:p w:rsidR="00D04D93" w:rsidRPr="003C5C79" w:rsidRDefault="00D04D93" w:rsidP="001360B4">
      <w:pPr>
        <w:pStyle w:val="HiddenText"/>
        <w:tabs>
          <w:tab w:val="left" w:pos="7771"/>
        </w:tabs>
        <w:ind w:left="-5"/>
      </w:pPr>
      <w:r>
        <w:rPr>
          <w:b/>
        </w:rPr>
        <w:lastRenderedPageBreak/>
        <w:tab/>
      </w:r>
      <w:r>
        <w:rPr>
          <w:b/>
        </w:rPr>
        <w:tab/>
      </w:r>
      <w:r w:rsidRPr="001360B4">
        <w:rPr>
          <w:b/>
        </w:rPr>
        <w:t>Section</w:t>
      </w:r>
    </w:p>
    <w:p w:rsidR="00D04D93" w:rsidRPr="003C5C79" w:rsidRDefault="00D04D93" w:rsidP="001360B4">
      <w:pPr>
        <w:pStyle w:val="HiddenText"/>
        <w:tabs>
          <w:tab w:val="left" w:pos="7771"/>
        </w:tabs>
        <w:ind w:left="-5"/>
        <w:rPr>
          <w:sz w:val="18"/>
          <w:szCs w:val="18"/>
        </w:rPr>
      </w:pPr>
      <w:r w:rsidRPr="003C5C79">
        <w:t>Result or strategy for conserving and protecting cultural heritage resources</w:t>
      </w:r>
      <w:r w:rsidRPr="003C5C79">
        <w:rPr>
          <w:color w:val="0432FF"/>
          <w:sz w:val="18"/>
          <w:szCs w:val="18"/>
        </w:rPr>
        <w:tab/>
      </w:r>
      <w:r>
        <w:rPr>
          <w:color w:val="0432FF"/>
          <w:sz w:val="18"/>
          <w:szCs w:val="18"/>
        </w:rPr>
        <w:tab/>
      </w:r>
      <w:r w:rsidRPr="003C5C79">
        <w:t>10(a)</w:t>
      </w:r>
    </w:p>
    <w:p w:rsidR="00D04D93" w:rsidRPr="003C5C79" w:rsidRDefault="00D04D93" w:rsidP="001360B4">
      <w:pPr>
        <w:pStyle w:val="HiddenText"/>
        <w:tabs>
          <w:tab w:val="left" w:pos="7771"/>
        </w:tabs>
        <w:ind w:left="-5"/>
        <w:rPr>
          <w:sz w:val="18"/>
          <w:szCs w:val="18"/>
        </w:rPr>
      </w:pPr>
      <w:r w:rsidRPr="003C5C79">
        <w:t>Wildlife tree retention strategy</w:t>
      </w:r>
      <w:r w:rsidRPr="003C5C79">
        <w:rPr>
          <w:color w:val="0432FF"/>
          <w:sz w:val="18"/>
          <w:szCs w:val="18"/>
        </w:rPr>
        <w:tab/>
      </w:r>
      <w:r>
        <w:rPr>
          <w:color w:val="0432FF"/>
          <w:sz w:val="18"/>
          <w:szCs w:val="18"/>
        </w:rPr>
        <w:tab/>
      </w:r>
      <w:r w:rsidRPr="003C5C79">
        <w:t>11</w:t>
      </w:r>
    </w:p>
    <w:p w:rsidR="00D04D93" w:rsidRDefault="00D04D93" w:rsidP="001360B4">
      <w:pPr>
        <w:pStyle w:val="HiddenText"/>
        <w:tabs>
          <w:tab w:val="left" w:pos="7771"/>
        </w:tabs>
        <w:ind w:left="-5"/>
      </w:pPr>
      <w:r w:rsidRPr="003C5C79">
        <w:t xml:space="preserve">Stocking standards for specified areas; i.e. commercial thinning, removal of </w:t>
      </w:r>
    </w:p>
    <w:p w:rsidR="00D04D93" w:rsidRPr="003C5C79" w:rsidRDefault="00D04D93" w:rsidP="001360B4">
      <w:pPr>
        <w:pStyle w:val="HiddenText"/>
        <w:tabs>
          <w:tab w:val="left" w:pos="7771"/>
        </w:tabs>
        <w:ind w:left="-5"/>
        <w:rPr>
          <w:sz w:val="18"/>
          <w:szCs w:val="18"/>
        </w:rPr>
      </w:pPr>
      <w:r w:rsidRPr="003C5C79">
        <w:t>individual trees, intermediate cutting and/or harvesting for special forest products.</w:t>
      </w:r>
      <w:r w:rsidRPr="003C5C79">
        <w:rPr>
          <w:color w:val="0432FF"/>
          <w:sz w:val="18"/>
          <w:szCs w:val="18"/>
        </w:rPr>
        <w:tab/>
      </w:r>
      <w:r>
        <w:rPr>
          <w:color w:val="0432FF"/>
          <w:sz w:val="18"/>
          <w:szCs w:val="18"/>
        </w:rPr>
        <w:tab/>
      </w:r>
      <w:r w:rsidRPr="003C5C79">
        <w:t>12</w:t>
      </w:r>
    </w:p>
    <w:p w:rsidR="00D04D93" w:rsidRPr="003C5C79" w:rsidRDefault="00D04D93" w:rsidP="001360B4">
      <w:pPr>
        <w:pStyle w:val="HiddenText"/>
        <w:tabs>
          <w:tab w:val="left" w:pos="7771"/>
        </w:tabs>
        <w:ind w:left="-5"/>
        <w:rPr>
          <w:sz w:val="18"/>
          <w:szCs w:val="18"/>
        </w:rPr>
      </w:pPr>
      <w:r w:rsidRPr="003C5C79">
        <w:t>Alternative performance requirements</w:t>
      </w:r>
      <w:r w:rsidRPr="003C5C79">
        <w:rPr>
          <w:color w:val="0432FF"/>
          <w:sz w:val="18"/>
          <w:szCs w:val="18"/>
        </w:rPr>
        <w:tab/>
      </w:r>
      <w:r>
        <w:rPr>
          <w:color w:val="0432FF"/>
          <w:sz w:val="18"/>
          <w:szCs w:val="18"/>
        </w:rPr>
        <w:tab/>
      </w:r>
      <w:r w:rsidRPr="003C5C79">
        <w:t>13</w:t>
      </w:r>
    </w:p>
    <w:p w:rsidR="00D04D93" w:rsidRPr="003C5C79" w:rsidRDefault="00D04D93" w:rsidP="001360B4">
      <w:pPr>
        <w:pStyle w:val="HiddenText"/>
        <w:tabs>
          <w:tab w:val="left" w:pos="7771"/>
        </w:tabs>
        <w:ind w:left="-5"/>
        <w:rPr>
          <w:sz w:val="18"/>
          <w:szCs w:val="18"/>
        </w:rPr>
      </w:pPr>
      <w:r w:rsidRPr="003C5C79">
        <w:t>Measures to prevent the introduction or spread of invasive plants</w:t>
      </w:r>
      <w:r w:rsidRPr="003C5C79">
        <w:rPr>
          <w:color w:val="0432FF"/>
          <w:sz w:val="18"/>
          <w:szCs w:val="18"/>
        </w:rPr>
        <w:tab/>
      </w:r>
      <w:r>
        <w:rPr>
          <w:color w:val="0432FF"/>
          <w:sz w:val="18"/>
          <w:szCs w:val="18"/>
        </w:rPr>
        <w:tab/>
      </w:r>
      <w:r w:rsidRPr="003C5C79">
        <w:t>14</w:t>
      </w:r>
    </w:p>
    <w:p w:rsidR="00D04D93" w:rsidRPr="003C5C79" w:rsidRDefault="00D04D93" w:rsidP="001360B4">
      <w:pPr>
        <w:pStyle w:val="HiddenText"/>
        <w:tabs>
          <w:tab w:val="left" w:pos="7771"/>
        </w:tabs>
        <w:ind w:left="-5"/>
        <w:rPr>
          <w:sz w:val="18"/>
          <w:szCs w:val="18"/>
        </w:rPr>
      </w:pPr>
      <w:r w:rsidRPr="003C5C79">
        <w:t>Measures to mitigate the effect of removing natural range barriers</w:t>
      </w:r>
      <w:r w:rsidRPr="003C5C79">
        <w:rPr>
          <w:color w:val="0432FF"/>
          <w:sz w:val="18"/>
          <w:szCs w:val="18"/>
        </w:rPr>
        <w:tab/>
      </w:r>
      <w:r>
        <w:rPr>
          <w:color w:val="0432FF"/>
          <w:sz w:val="18"/>
          <w:szCs w:val="18"/>
        </w:rPr>
        <w:tab/>
      </w:r>
      <w:r w:rsidRPr="003C5C79">
        <w:t>15</w:t>
      </w:r>
    </w:p>
    <w:p w:rsidR="00D04D93" w:rsidRPr="003C5C79" w:rsidRDefault="00D04D93" w:rsidP="001360B4">
      <w:pPr>
        <w:pStyle w:val="HiddenText"/>
        <w:tabs>
          <w:tab w:val="left" w:pos="7771"/>
        </w:tabs>
        <w:ind w:left="-5"/>
        <w:rPr>
          <w:sz w:val="18"/>
          <w:szCs w:val="18"/>
        </w:rPr>
      </w:pPr>
      <w:r w:rsidRPr="003C5C79">
        <w:t>Designating areas where harvesting will be avoided</w:t>
      </w:r>
      <w:r w:rsidRPr="003C5C79">
        <w:rPr>
          <w:color w:val="0432FF"/>
          <w:sz w:val="18"/>
          <w:szCs w:val="18"/>
        </w:rPr>
        <w:tab/>
      </w:r>
      <w:r>
        <w:rPr>
          <w:color w:val="0432FF"/>
          <w:sz w:val="18"/>
          <w:szCs w:val="18"/>
        </w:rPr>
        <w:tab/>
      </w:r>
      <w:r w:rsidRPr="003C5C79">
        <w:t>53(1)</w:t>
      </w:r>
    </w:p>
    <w:p w:rsidR="00D04D93" w:rsidRPr="003C5C79" w:rsidRDefault="00D04D93" w:rsidP="001360B4">
      <w:pPr>
        <w:pStyle w:val="HiddenText"/>
        <w:tabs>
          <w:tab w:val="left" w:pos="7771"/>
        </w:tabs>
        <w:ind w:left="-5"/>
        <w:rPr>
          <w:sz w:val="18"/>
          <w:szCs w:val="18"/>
        </w:rPr>
      </w:pPr>
      <w:r w:rsidRPr="003C5C79">
        <w:t>Designating modified harvest areas</w:t>
      </w:r>
      <w:r w:rsidRPr="003C5C79">
        <w:rPr>
          <w:color w:val="0432FF"/>
          <w:sz w:val="18"/>
          <w:szCs w:val="18"/>
        </w:rPr>
        <w:tab/>
      </w:r>
      <w:r>
        <w:rPr>
          <w:color w:val="0432FF"/>
          <w:sz w:val="18"/>
          <w:szCs w:val="18"/>
        </w:rPr>
        <w:tab/>
      </w:r>
      <w:r w:rsidRPr="003C5C79">
        <w:t>53(2)</w:t>
      </w:r>
    </w:p>
    <w:p w:rsidR="00D04D93" w:rsidRPr="003C5C79" w:rsidRDefault="00D04D93" w:rsidP="001360B4">
      <w:pPr>
        <w:pStyle w:val="HiddenText"/>
        <w:tabs>
          <w:tab w:val="left" w:pos="7771"/>
        </w:tabs>
        <w:ind w:left="-5"/>
        <w:rPr>
          <w:sz w:val="18"/>
          <w:szCs w:val="18"/>
        </w:rPr>
      </w:pPr>
      <w:r w:rsidRPr="003C5C79">
        <w:t>Request for an exemption from a practice requirement</w:t>
      </w:r>
      <w:r w:rsidRPr="003C5C79">
        <w:rPr>
          <w:color w:val="0432FF"/>
          <w:sz w:val="18"/>
          <w:szCs w:val="18"/>
        </w:rPr>
        <w:tab/>
      </w:r>
      <w:r>
        <w:rPr>
          <w:color w:val="0432FF"/>
          <w:sz w:val="18"/>
          <w:szCs w:val="18"/>
        </w:rPr>
        <w:tab/>
      </w:r>
      <w:r w:rsidRPr="003C5C79">
        <w:t>Various</w:t>
      </w:r>
    </w:p>
    <w:p w:rsidR="003C5C79" w:rsidRDefault="003C5C79" w:rsidP="003C5C79">
      <w:pPr>
        <w:pStyle w:val="HiddenText"/>
      </w:pPr>
    </w:p>
    <w:p w:rsidR="00471A7A" w:rsidRDefault="00471A7A" w:rsidP="003C5C79">
      <w:pPr>
        <w:pStyle w:val="HiddenText"/>
      </w:pPr>
      <w:r w:rsidRPr="003C5C79">
        <w:t>The following DISCLAIMER is intended to be used by a RPF who is only signing &amp; sealing the portions of the WLP and supplemental information that must be signed. An RPF who prepares an entire WLP for a client or for their own WL should not use the disclaimer.</w:t>
      </w:r>
    </w:p>
    <w:p w:rsidR="002500E2" w:rsidRDefault="002500E2">
      <w:pPr>
        <w:spacing w:after="200" w:line="276" w:lineRule="auto"/>
        <w:rPr>
          <w:b/>
          <w:sz w:val="32"/>
          <w:szCs w:val="32"/>
        </w:rPr>
      </w:pPr>
    </w:p>
    <w:p w:rsidR="004A02BF" w:rsidRDefault="004A02BF">
      <w:pPr>
        <w:spacing w:after="200" w:line="276" w:lineRule="auto"/>
        <w:rPr>
          <w:b/>
          <w:sz w:val="32"/>
          <w:szCs w:val="32"/>
        </w:rPr>
      </w:pPr>
      <w:r>
        <w:rPr>
          <w:b/>
          <w:sz w:val="32"/>
          <w:szCs w:val="32"/>
        </w:rPr>
        <w:br w:type="page"/>
      </w:r>
    </w:p>
    <w:p w:rsidR="00FA07B6" w:rsidRPr="00E17CF5" w:rsidRDefault="00FA07B6" w:rsidP="00FA07B6">
      <w:pPr>
        <w:jc w:val="center"/>
        <w:rPr>
          <w:b/>
          <w:sz w:val="32"/>
          <w:szCs w:val="32"/>
        </w:rPr>
      </w:pPr>
      <w:r w:rsidRPr="00E17CF5">
        <w:rPr>
          <w:b/>
          <w:sz w:val="32"/>
          <w:szCs w:val="32"/>
        </w:rPr>
        <w:lastRenderedPageBreak/>
        <w:t>DISCLAIMER</w:t>
      </w:r>
    </w:p>
    <w:p w:rsidR="00FA07B6" w:rsidRPr="00E17CF5" w:rsidRDefault="00FA07B6" w:rsidP="00FA07B6"/>
    <w:p w:rsidR="00FA07B6" w:rsidRPr="00E17CF5" w:rsidRDefault="00FA07B6" w:rsidP="00FA07B6">
      <w:r w:rsidRPr="00E17CF5">
        <w:t xml:space="preserve">This disclaimer forms part of the Woodlot Licence Plan (WLP) for Woodlot Licence # </w:t>
      </w:r>
      <w:fldSimple w:instr=" FILLIN  &quot;Woodlot Licence Number&quot; \d &quot;[Enter Details]&quot;  \* MERGEFORMAT ">
        <w:r>
          <w:t>[Enter Details]</w:t>
        </w:r>
      </w:fldSimple>
      <w:r w:rsidRPr="00E17CF5">
        <w:t xml:space="preserve"> and advises that:</w:t>
      </w:r>
    </w:p>
    <w:p w:rsidR="00FA07B6" w:rsidRPr="00E17CF5" w:rsidRDefault="00FA07B6" w:rsidP="00FA07B6">
      <w:pPr>
        <w:pStyle w:val="ListParagraph"/>
        <w:numPr>
          <w:ilvl w:val="0"/>
          <w:numId w:val="1"/>
        </w:numPr>
      </w:pPr>
      <w:r w:rsidRPr="00E17CF5">
        <w:t>The decision to operate under one or more of the Practice Requirements provided in the Woodlot Licence Planning and Practices Regulation (WLPPR) is the sole responsibility of the woodlot licence holder.</w:t>
      </w:r>
    </w:p>
    <w:p w:rsidR="00FA07B6" w:rsidRPr="00E17CF5" w:rsidRDefault="00FA07B6" w:rsidP="00FA07B6">
      <w:pPr>
        <w:pStyle w:val="ListParagraph"/>
        <w:numPr>
          <w:ilvl w:val="0"/>
          <w:numId w:val="1"/>
        </w:numPr>
      </w:pPr>
      <w:r w:rsidRPr="00E17CF5">
        <w:t>This disclaimer is signed on the explicit understanding that abiding by the Practice Requirements stated in Parts 3 and 4 of the WLPPR meets the expectations of government with respect to the management of woodlot licences;</w:t>
      </w:r>
    </w:p>
    <w:p w:rsidR="00FA07B6" w:rsidRPr="00E17CF5" w:rsidRDefault="00FA07B6" w:rsidP="00FA07B6">
      <w:pPr>
        <w:pStyle w:val="ListParagraph"/>
        <w:numPr>
          <w:ilvl w:val="0"/>
          <w:numId w:val="1"/>
        </w:numPr>
      </w:pPr>
      <w:r w:rsidRPr="00E17CF5">
        <w:t>The undersigned Registered Professional Forester has been retained with respect to the practice of professional forestry as it pertains to alternative performance requirements, results, strategies, standards and measures presented in this WLP.</w:t>
      </w:r>
    </w:p>
    <w:p w:rsidR="00FA07B6" w:rsidRPr="00E17CF5" w:rsidRDefault="00FA07B6" w:rsidP="00FA07B6"/>
    <w:p w:rsidR="00FA07B6" w:rsidRPr="00E17CF5" w:rsidRDefault="00FA07B6" w:rsidP="00FA07B6"/>
    <w:p w:rsidR="00FA07B6" w:rsidRPr="00E17CF5" w:rsidRDefault="00FA07B6" w:rsidP="00FA07B6">
      <w:r w:rsidRPr="00E17CF5">
        <w:t>Signed: ______________________________________________</w:t>
      </w:r>
    </w:p>
    <w:p w:rsidR="00FA07B6" w:rsidRPr="00E17CF5" w:rsidRDefault="00FA07B6" w:rsidP="00FA07B6">
      <w:r w:rsidRPr="00E17CF5">
        <w:t xml:space="preserve">Name (Print) </w:t>
      </w:r>
      <w:fldSimple w:instr=" FILLIN  &quot;Print Name of RPF&quot; \d &quot;[Enter Details]&quot;  \* MERGEFORMAT ">
        <w:r>
          <w:t>[Enter Details]</w:t>
        </w:r>
      </w:fldSimple>
      <w:r w:rsidRPr="00E17CF5">
        <w:tab/>
      </w:r>
      <w:r w:rsidRPr="00E17CF5">
        <w:tab/>
      </w:r>
      <w:r w:rsidRPr="00E17CF5">
        <w:tab/>
        <w:t xml:space="preserve">RPF # </w:t>
      </w:r>
      <w:fldSimple w:instr=" FILLIN  &quot;RPF Number&quot; \d &quot;[Enter Details]&quot;  \* MERGEFORMAT ">
        <w:r>
          <w:t>[Enter Details]</w:t>
        </w:r>
      </w:fldSimple>
    </w:p>
    <w:p w:rsidR="00FA07B6" w:rsidRPr="00E17CF5" w:rsidRDefault="00FA07B6" w:rsidP="00FA07B6">
      <w:r w:rsidRPr="00E17CF5">
        <w:t xml:space="preserve">Contact phone number: </w:t>
      </w:r>
      <w:r>
        <w:fldChar w:fldCharType="begin"/>
      </w:r>
      <w:r>
        <w:instrText xml:space="preserve"> FILLIN   \* MERGEFORMAT </w:instrText>
      </w:r>
      <w:r>
        <w:fldChar w:fldCharType="end"/>
      </w:r>
      <w:fldSimple w:instr=" FILLIN  &quot;RPF Phone Number&quot; \d &quot;[Enter Details]&quot;  \* MERGEFORMAT ">
        <w:r>
          <w:t>[Enter Details]</w:t>
        </w:r>
      </w:fldSimple>
      <w:r w:rsidRPr="00E17CF5">
        <w:tab/>
        <w:t xml:space="preserve">Email: </w:t>
      </w:r>
      <w:fldSimple w:instr=" FILLIN  &quot;RPF Email&quot; \d &quot;[Enter Details]&quot;  \* MERGEFORMAT ">
        <w:r>
          <w:t>[Enter Details]</w:t>
        </w:r>
      </w:fldSimple>
    </w:p>
    <w:p w:rsidR="00FA07B6" w:rsidRPr="00E17CF5" w:rsidRDefault="00FA07B6" w:rsidP="00FA07B6"/>
    <w:p w:rsidR="00FA07B6" w:rsidRPr="00E17CF5" w:rsidRDefault="00713183" w:rsidP="00FA07B6">
      <w:r>
        <w:rPr>
          <w:noProof/>
          <w:lang w:val="en-CA" w:eastAsia="en-CA"/>
        </w:rPr>
        <mc:AlternateContent>
          <mc:Choice Requires="wps">
            <w:drawing>
              <wp:anchor distT="0" distB="0" distL="114300" distR="114300" simplePos="0" relativeHeight="251661312" behindDoc="0" locked="0" layoutInCell="1" allowOverlap="1" wp14:anchorId="350F4B1B" wp14:editId="563D67BB">
                <wp:simplePos x="0" y="0"/>
                <wp:positionH relativeFrom="column">
                  <wp:posOffset>1834028</wp:posOffset>
                </wp:positionH>
                <wp:positionV relativeFrom="paragraph">
                  <wp:posOffset>25400</wp:posOffset>
                </wp:positionV>
                <wp:extent cx="2393950" cy="1365250"/>
                <wp:effectExtent l="0" t="0" r="25400" b="254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3950" cy="1365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44.4pt;margin-top:2pt;width:188.5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" filled="f" strokecolor="black [3213]">
                <v:path arrowok="t"/>
              </v:rect>
            </w:pict>
          </mc:Fallback>
        </mc:AlternateContent>
      </w:r>
      <w:r>
        <w:tab/>
      </w:r>
      <w:r>
        <w:tab/>
      </w:r>
      <w:r>
        <w:tab/>
      </w:r>
      <w:r w:rsidR="00FA07B6" w:rsidRPr="00E17CF5">
        <w:t>Seal:</w:t>
      </w:r>
      <w:r w:rsidR="00FA07B6" w:rsidRPr="00E17CF5">
        <w:tab/>
      </w:r>
    </w:p>
    <w:p w:rsidR="00FA07B6" w:rsidRPr="00E17CF5" w:rsidRDefault="00FA07B6" w:rsidP="00FA07B6"/>
    <w:p w:rsidR="00FA07B6" w:rsidRPr="00E17CF5" w:rsidRDefault="00FA07B6" w:rsidP="00FA07B6"/>
    <w:p w:rsidR="00FA07B6" w:rsidRDefault="00FA07B6" w:rsidP="00FA07B6"/>
    <w:p w:rsidR="00FA07B6" w:rsidRDefault="00FA07B6" w:rsidP="00FA07B6"/>
    <w:p w:rsidR="00FA07B6" w:rsidRDefault="00FA07B6" w:rsidP="00FA07B6"/>
    <w:p w:rsidR="00FA07B6" w:rsidRDefault="00FA07B6" w:rsidP="00FA07B6"/>
    <w:p w:rsidR="002500E2" w:rsidRDefault="002500E2" w:rsidP="004C4984"/>
    <w:p w:rsidR="002500E2" w:rsidRDefault="002500E2" w:rsidP="004C4984"/>
    <w:p w:rsidR="00FA07B6" w:rsidRDefault="00FA07B6" w:rsidP="001D5179">
      <w:pPr>
        <w:pStyle w:val="HiddenText"/>
      </w:pPr>
    </w:p>
    <w:p w:rsidR="00C564DA" w:rsidRPr="00E17CF5" w:rsidRDefault="00C564DA" w:rsidP="001D5179">
      <w:pPr>
        <w:pStyle w:val="HiddenText"/>
      </w:pPr>
      <w:r w:rsidRPr="00E17CF5">
        <w:t>Note regarding the Table of Contents:</w:t>
      </w:r>
    </w:p>
    <w:p w:rsidR="00C564DA" w:rsidRPr="00E17CF5" w:rsidRDefault="00C564DA" w:rsidP="003961F0">
      <w:pPr>
        <w:pStyle w:val="HiddenText"/>
        <w:numPr>
          <w:ilvl w:val="0"/>
          <w:numId w:val="9"/>
        </w:numPr>
      </w:pPr>
      <w:r w:rsidRPr="00E17CF5">
        <w:t>Section I</w:t>
      </w:r>
      <w:r w:rsidR="00443C40">
        <w:t xml:space="preserve"> and II</w:t>
      </w:r>
      <w:r w:rsidRPr="00E17CF5">
        <w:t xml:space="preserve"> </w:t>
      </w:r>
      <w:r w:rsidR="00443C40">
        <w:t>are</w:t>
      </w:r>
      <w:r w:rsidRPr="00E17CF5">
        <w:t xml:space="preserve"> required content and must be made available for public review, comment and consultation.</w:t>
      </w:r>
    </w:p>
    <w:p w:rsidR="00C564DA" w:rsidRPr="00E17CF5" w:rsidRDefault="00C564DA" w:rsidP="003961F0">
      <w:pPr>
        <w:pStyle w:val="HiddenText"/>
        <w:numPr>
          <w:ilvl w:val="0"/>
          <w:numId w:val="9"/>
        </w:numPr>
      </w:pPr>
      <w:r w:rsidRPr="00E17CF5">
        <w:t>Section I</w:t>
      </w:r>
      <w:r w:rsidR="00443C40">
        <w:t>I</w:t>
      </w:r>
      <w:r w:rsidRPr="00E17CF5">
        <w:t xml:space="preserve">I is supplemental information that must </w:t>
      </w:r>
      <w:r w:rsidR="002F294C">
        <w:t xml:space="preserve">be </w:t>
      </w:r>
      <w:r w:rsidRPr="00E17CF5">
        <w:t>submitted with the WLP to the District Manager but does not have to be made available for public review and comment.</w:t>
      </w:r>
    </w:p>
    <w:p w:rsidR="00C564DA" w:rsidRPr="00E17CF5" w:rsidRDefault="00C564DA" w:rsidP="001D5179">
      <w:pPr>
        <w:pStyle w:val="HiddenText"/>
      </w:pPr>
    </w:p>
    <w:p w:rsidR="009D67C6" w:rsidRPr="00E17CF5" w:rsidRDefault="009D67C6" w:rsidP="004C4984"/>
    <w:p w:rsidR="004A02BF" w:rsidRDefault="004A02BF">
      <w:pPr>
        <w:spacing w:after="200" w:line="276" w:lineRule="auto"/>
        <w:rPr>
          <w:b/>
          <w:sz w:val="32"/>
          <w:szCs w:val="32"/>
        </w:rPr>
      </w:pPr>
      <w:r>
        <w:rPr>
          <w:b/>
          <w:sz w:val="32"/>
          <w:szCs w:val="32"/>
        </w:rPr>
        <w:br w:type="page"/>
      </w:r>
    </w:p>
    <w:p w:rsidR="009D67C6" w:rsidRPr="00E17CF5" w:rsidRDefault="00CB7CA4" w:rsidP="004C4984">
      <w:pPr>
        <w:rPr>
          <w:b/>
          <w:sz w:val="32"/>
          <w:szCs w:val="32"/>
        </w:rPr>
      </w:pPr>
      <w:r w:rsidRPr="00E17CF5">
        <w:rPr>
          <w:b/>
          <w:sz w:val="32"/>
          <w:szCs w:val="32"/>
        </w:rPr>
        <w:lastRenderedPageBreak/>
        <w:t>TABLE OF CONTENTS</w:t>
      </w:r>
    </w:p>
    <w:p w:rsidR="004A02BF" w:rsidRDefault="000872E9">
      <w:pPr>
        <w:pStyle w:val="TOC1"/>
        <w:rPr>
          <w:rFonts w:asciiTheme="minorHAnsi" w:eastAsiaTheme="minorEastAsia" w:hAnsiTheme="minorHAnsi" w:cstheme="minorBidi"/>
          <w:b w:val="0"/>
          <w:bCs w:val="0"/>
          <w:caps w:val="0"/>
          <w:sz w:val="22"/>
          <w:szCs w:val="22"/>
          <w:lang w:val="en-CA" w:eastAsia="en-CA"/>
        </w:rPr>
      </w:pPr>
      <w:r w:rsidRPr="00E17CF5">
        <w:rPr>
          <w:sz w:val="20"/>
          <w:szCs w:val="20"/>
        </w:rPr>
        <w:fldChar w:fldCharType="begin"/>
      </w:r>
      <w:r w:rsidR="002A71E7" w:rsidRPr="00E17CF5">
        <w:rPr>
          <w:sz w:val="20"/>
          <w:szCs w:val="20"/>
        </w:rPr>
        <w:instrText xml:space="preserve"> TOC \o "1-3" \u </w:instrText>
      </w:r>
      <w:r w:rsidRPr="00E17CF5">
        <w:rPr>
          <w:sz w:val="20"/>
          <w:szCs w:val="20"/>
        </w:rPr>
        <w:fldChar w:fldCharType="separate"/>
      </w:r>
      <w:r w:rsidR="004A02BF" w:rsidRPr="00196484">
        <w:t>I.</w:t>
      </w:r>
      <w:r w:rsidR="004A02BF">
        <w:rPr>
          <w:rFonts w:asciiTheme="minorHAnsi" w:eastAsiaTheme="minorEastAsia" w:hAnsiTheme="minorHAnsi" w:cstheme="minorBidi"/>
          <w:b w:val="0"/>
          <w:bCs w:val="0"/>
          <w:caps w:val="0"/>
          <w:sz w:val="22"/>
          <w:szCs w:val="22"/>
          <w:lang w:val="en-CA" w:eastAsia="en-CA"/>
        </w:rPr>
        <w:tab/>
      </w:r>
      <w:r w:rsidR="004A02BF" w:rsidRPr="00196484">
        <w:t>Woodlot Licence Plan (WLP) Required Content</w:t>
      </w:r>
      <w:r w:rsidR="004A02BF">
        <w:tab/>
      </w:r>
      <w:r w:rsidR="004A02BF">
        <w:fldChar w:fldCharType="begin"/>
      </w:r>
      <w:r w:rsidR="004A02BF">
        <w:instrText xml:space="preserve"> PAGEREF _Toc507767143 \h </w:instrText>
      </w:r>
      <w:r w:rsidR="004A02BF">
        <w:fldChar w:fldCharType="separate"/>
      </w:r>
      <w:r w:rsidR="008C068D">
        <w:t>9</w:t>
      </w:r>
      <w:r w:rsidR="004A02BF">
        <w:fldChar w:fldCharType="end"/>
      </w:r>
    </w:p>
    <w:p w:rsidR="004A02BF" w:rsidRDefault="004A02BF">
      <w:pPr>
        <w:pStyle w:val="TOC2"/>
        <w:rPr>
          <w:rFonts w:asciiTheme="minorHAnsi" w:eastAsiaTheme="minorEastAsia" w:hAnsiTheme="minorHAnsi" w:cstheme="minorBidi"/>
          <w:b w:val="0"/>
          <w:bCs w:val="0"/>
          <w:sz w:val="22"/>
          <w:szCs w:val="22"/>
          <w:lang w:val="en-CA" w:eastAsia="en-CA"/>
        </w:rPr>
      </w:pPr>
      <w:r>
        <w:t>PLAN AREA</w:t>
      </w:r>
      <w:r>
        <w:tab/>
      </w:r>
      <w:r>
        <w:fldChar w:fldCharType="begin"/>
      </w:r>
      <w:r>
        <w:instrText xml:space="preserve"> PAGEREF _Toc507767144 \h </w:instrText>
      </w:r>
      <w:r>
        <w:fldChar w:fldCharType="separate"/>
      </w:r>
      <w:r w:rsidR="008C068D">
        <w:t>9</w:t>
      </w:r>
      <w:r>
        <w:fldChar w:fldCharType="end"/>
      </w:r>
    </w:p>
    <w:p w:rsidR="004A02BF" w:rsidRDefault="004A02BF">
      <w:pPr>
        <w:pStyle w:val="TOC2"/>
        <w:rPr>
          <w:rFonts w:asciiTheme="minorHAnsi" w:eastAsiaTheme="minorEastAsia" w:hAnsiTheme="minorHAnsi" w:cstheme="minorBidi"/>
          <w:b w:val="0"/>
          <w:bCs w:val="0"/>
          <w:sz w:val="22"/>
          <w:szCs w:val="22"/>
          <w:lang w:val="en-CA" w:eastAsia="en-CA"/>
        </w:rPr>
      </w:pPr>
      <w:r>
        <w:t>MAP AND INFORMATION</w:t>
      </w:r>
      <w:r>
        <w:tab/>
      </w:r>
      <w:r>
        <w:fldChar w:fldCharType="begin"/>
      </w:r>
      <w:r>
        <w:instrText xml:space="preserve"> PAGEREF _Toc507767145 \h </w:instrText>
      </w:r>
      <w:r>
        <w:fldChar w:fldCharType="separate"/>
      </w:r>
      <w:r w:rsidR="008C068D">
        <w:t>10</w:t>
      </w:r>
      <w:r>
        <w:fldChar w:fldCharType="end"/>
      </w:r>
    </w:p>
    <w:p w:rsidR="004A02BF" w:rsidRDefault="004A02BF">
      <w:pPr>
        <w:pStyle w:val="TOC3"/>
        <w:rPr>
          <w:rFonts w:asciiTheme="minorHAnsi" w:eastAsiaTheme="minorEastAsia" w:hAnsiTheme="minorHAnsi" w:cstheme="minorBidi"/>
          <w:sz w:val="22"/>
          <w:szCs w:val="22"/>
          <w:lang w:val="en-CA" w:eastAsia="en-CA"/>
        </w:rPr>
      </w:pPr>
      <w:r w:rsidRPr="00196484">
        <w:t>Biogeoclimatic zones and subzones</w:t>
      </w:r>
      <w:r>
        <w:tab/>
      </w:r>
      <w:r>
        <w:fldChar w:fldCharType="begin"/>
      </w:r>
      <w:r>
        <w:instrText xml:space="preserve"> PAGEREF _Toc507767146 \h </w:instrText>
      </w:r>
      <w:r>
        <w:fldChar w:fldCharType="separate"/>
      </w:r>
      <w:r w:rsidR="008C068D">
        <w:t>11</w:t>
      </w:r>
      <w:r>
        <w:fldChar w:fldCharType="end"/>
      </w:r>
    </w:p>
    <w:p w:rsidR="004A02BF" w:rsidRDefault="004A02BF">
      <w:pPr>
        <w:pStyle w:val="TOC3"/>
        <w:rPr>
          <w:rFonts w:asciiTheme="minorHAnsi" w:eastAsiaTheme="minorEastAsia" w:hAnsiTheme="minorHAnsi" w:cstheme="minorBidi"/>
          <w:sz w:val="22"/>
          <w:szCs w:val="22"/>
          <w:lang w:val="en-CA" w:eastAsia="en-CA"/>
        </w:rPr>
      </w:pPr>
      <w:r w:rsidRPr="00196484">
        <w:t>Resource Management Zones, Landscape Units or Sensitive Areas</w:t>
      </w:r>
      <w:r>
        <w:tab/>
      </w:r>
      <w:r>
        <w:fldChar w:fldCharType="begin"/>
      </w:r>
      <w:r>
        <w:instrText xml:space="preserve"> PAGEREF _Toc507767147 \h </w:instrText>
      </w:r>
      <w:r>
        <w:fldChar w:fldCharType="separate"/>
      </w:r>
      <w:r w:rsidR="008C068D">
        <w:t>11</w:t>
      </w:r>
      <w:r>
        <w:fldChar w:fldCharType="end"/>
      </w:r>
    </w:p>
    <w:p w:rsidR="004A02BF" w:rsidRDefault="004A02BF">
      <w:pPr>
        <w:pStyle w:val="TOC3"/>
        <w:rPr>
          <w:rFonts w:asciiTheme="minorHAnsi" w:eastAsiaTheme="minorEastAsia" w:hAnsiTheme="minorHAnsi" w:cstheme="minorBidi"/>
          <w:sz w:val="22"/>
          <w:szCs w:val="22"/>
          <w:lang w:val="en-CA" w:eastAsia="en-CA"/>
        </w:rPr>
      </w:pPr>
      <w:r w:rsidRPr="00196484">
        <w:t>Wildlife Habitat Areas</w:t>
      </w:r>
      <w:r>
        <w:tab/>
      </w:r>
      <w:r>
        <w:fldChar w:fldCharType="begin"/>
      </w:r>
      <w:r>
        <w:instrText xml:space="preserve"> PAGEREF _Toc507767148 \h </w:instrText>
      </w:r>
      <w:r>
        <w:fldChar w:fldCharType="separate"/>
      </w:r>
      <w:r w:rsidR="008C068D">
        <w:t>12</w:t>
      </w:r>
      <w:r>
        <w:fldChar w:fldCharType="end"/>
      </w:r>
    </w:p>
    <w:p w:rsidR="004A02BF" w:rsidRDefault="004A02BF">
      <w:pPr>
        <w:pStyle w:val="TOC3"/>
        <w:rPr>
          <w:rFonts w:asciiTheme="minorHAnsi" w:eastAsiaTheme="minorEastAsia" w:hAnsiTheme="minorHAnsi" w:cstheme="minorBidi"/>
          <w:sz w:val="22"/>
          <w:szCs w:val="22"/>
          <w:lang w:val="en-CA" w:eastAsia="en-CA"/>
        </w:rPr>
      </w:pPr>
      <w:r w:rsidRPr="00196484">
        <w:t>Scenic Areas</w:t>
      </w:r>
      <w:r>
        <w:tab/>
      </w:r>
      <w:r>
        <w:fldChar w:fldCharType="begin"/>
      </w:r>
      <w:r>
        <w:instrText xml:space="preserve"> PAGEREF _Toc507767149 \h </w:instrText>
      </w:r>
      <w:r>
        <w:fldChar w:fldCharType="separate"/>
      </w:r>
      <w:r w:rsidR="008C068D">
        <w:t>12</w:t>
      </w:r>
      <w:r>
        <w:fldChar w:fldCharType="end"/>
      </w:r>
    </w:p>
    <w:p w:rsidR="004A02BF" w:rsidRDefault="004A02BF">
      <w:pPr>
        <w:pStyle w:val="TOC3"/>
        <w:rPr>
          <w:rFonts w:asciiTheme="minorHAnsi" w:eastAsiaTheme="minorEastAsia" w:hAnsiTheme="minorHAnsi" w:cstheme="minorBidi"/>
          <w:sz w:val="22"/>
          <w:szCs w:val="22"/>
          <w:lang w:val="en-CA" w:eastAsia="en-CA"/>
        </w:rPr>
      </w:pPr>
      <w:r w:rsidRPr="00196484">
        <w:t>Ungulate Winter Ranges</w:t>
      </w:r>
      <w:r>
        <w:tab/>
      </w:r>
      <w:r>
        <w:fldChar w:fldCharType="begin"/>
      </w:r>
      <w:r>
        <w:instrText xml:space="preserve"> PAGEREF _Toc507767150 \h </w:instrText>
      </w:r>
      <w:r>
        <w:fldChar w:fldCharType="separate"/>
      </w:r>
      <w:r w:rsidR="008C068D">
        <w:t>13</w:t>
      </w:r>
      <w:r>
        <w:fldChar w:fldCharType="end"/>
      </w:r>
    </w:p>
    <w:p w:rsidR="004A02BF" w:rsidRDefault="004A02BF">
      <w:pPr>
        <w:pStyle w:val="TOC3"/>
        <w:rPr>
          <w:rFonts w:asciiTheme="minorHAnsi" w:eastAsiaTheme="minorEastAsia" w:hAnsiTheme="minorHAnsi" w:cstheme="minorBidi"/>
          <w:sz w:val="22"/>
          <w:szCs w:val="22"/>
          <w:lang w:val="en-CA" w:eastAsia="en-CA"/>
        </w:rPr>
      </w:pPr>
      <w:r w:rsidRPr="00196484">
        <w:t>Community Watersheds</w:t>
      </w:r>
      <w:r>
        <w:tab/>
      </w:r>
      <w:r>
        <w:fldChar w:fldCharType="begin"/>
      </w:r>
      <w:r>
        <w:instrText xml:space="preserve"> PAGEREF _Toc507767151 \h </w:instrText>
      </w:r>
      <w:r>
        <w:fldChar w:fldCharType="separate"/>
      </w:r>
      <w:r w:rsidR="008C068D">
        <w:t>13</w:t>
      </w:r>
      <w:r>
        <w:fldChar w:fldCharType="end"/>
      </w:r>
    </w:p>
    <w:p w:rsidR="004A02BF" w:rsidRDefault="004A02BF">
      <w:pPr>
        <w:pStyle w:val="TOC3"/>
        <w:rPr>
          <w:rFonts w:asciiTheme="minorHAnsi" w:eastAsiaTheme="minorEastAsia" w:hAnsiTheme="minorHAnsi" w:cstheme="minorBidi"/>
          <w:sz w:val="22"/>
          <w:szCs w:val="22"/>
          <w:lang w:val="en-CA" w:eastAsia="en-CA"/>
        </w:rPr>
      </w:pPr>
      <w:r w:rsidRPr="00196484">
        <w:t>Fisheries Sensitive Watersheds</w:t>
      </w:r>
      <w:r>
        <w:tab/>
      </w:r>
      <w:r>
        <w:fldChar w:fldCharType="begin"/>
      </w:r>
      <w:r>
        <w:instrText xml:space="preserve"> PAGEREF _Toc507767152 \h </w:instrText>
      </w:r>
      <w:r>
        <w:fldChar w:fldCharType="separate"/>
      </w:r>
      <w:r w:rsidR="008C068D">
        <w:t>14</w:t>
      </w:r>
      <w:r>
        <w:fldChar w:fldCharType="end"/>
      </w:r>
    </w:p>
    <w:p w:rsidR="004A02BF" w:rsidRDefault="004A02BF">
      <w:pPr>
        <w:pStyle w:val="TOC3"/>
        <w:rPr>
          <w:rFonts w:asciiTheme="minorHAnsi" w:eastAsiaTheme="minorEastAsia" w:hAnsiTheme="minorHAnsi" w:cstheme="minorBidi"/>
          <w:sz w:val="22"/>
          <w:szCs w:val="22"/>
          <w:lang w:val="en-CA" w:eastAsia="en-CA"/>
        </w:rPr>
      </w:pPr>
      <w:r w:rsidRPr="00196484">
        <w:t xml:space="preserve">Community and Domestic Water Supply Intakes that are Licensed Under the </w:t>
      </w:r>
      <w:r w:rsidRPr="00196484">
        <w:rPr>
          <w:i/>
        </w:rPr>
        <w:t>Water Sustainability Act</w:t>
      </w:r>
      <w:r w:rsidRPr="00196484">
        <w:t xml:space="preserve"> and any Related Water Supply Infrastructures</w:t>
      </w:r>
      <w:r>
        <w:tab/>
      </w:r>
      <w:r>
        <w:fldChar w:fldCharType="begin"/>
      </w:r>
      <w:r>
        <w:instrText xml:space="preserve"> PAGEREF _Toc507767153 \h </w:instrText>
      </w:r>
      <w:r>
        <w:fldChar w:fldCharType="separate"/>
      </w:r>
      <w:r w:rsidR="008C068D">
        <w:t>14</w:t>
      </w:r>
      <w:r>
        <w:fldChar w:fldCharType="end"/>
      </w:r>
    </w:p>
    <w:p w:rsidR="004A02BF" w:rsidRDefault="004A02BF">
      <w:pPr>
        <w:pStyle w:val="TOC3"/>
        <w:rPr>
          <w:rFonts w:asciiTheme="minorHAnsi" w:eastAsiaTheme="minorEastAsia" w:hAnsiTheme="minorHAnsi" w:cstheme="minorBidi"/>
          <w:sz w:val="22"/>
          <w:szCs w:val="22"/>
          <w:lang w:val="en-CA" w:eastAsia="en-CA"/>
        </w:rPr>
      </w:pPr>
      <w:r w:rsidRPr="00196484">
        <w:t>Contiguous Areas of Sensitive Soils</w:t>
      </w:r>
      <w:r>
        <w:tab/>
      </w:r>
      <w:r>
        <w:fldChar w:fldCharType="begin"/>
      </w:r>
      <w:r>
        <w:instrText xml:space="preserve"> PAGEREF _Toc507767154 \h </w:instrText>
      </w:r>
      <w:r>
        <w:fldChar w:fldCharType="separate"/>
      </w:r>
      <w:r w:rsidR="008C068D">
        <w:t>14</w:t>
      </w:r>
      <w:r>
        <w:fldChar w:fldCharType="end"/>
      </w:r>
    </w:p>
    <w:p w:rsidR="004A02BF" w:rsidRDefault="004A02BF">
      <w:pPr>
        <w:pStyle w:val="TOC3"/>
        <w:rPr>
          <w:rFonts w:asciiTheme="minorHAnsi" w:eastAsiaTheme="minorEastAsia" w:hAnsiTheme="minorHAnsi" w:cstheme="minorBidi"/>
          <w:sz w:val="22"/>
          <w:szCs w:val="22"/>
          <w:lang w:val="en-CA" w:eastAsia="en-CA"/>
        </w:rPr>
      </w:pPr>
      <w:r w:rsidRPr="00196484">
        <w:t>Temporary or Permanent Barricades that Restrict Vehicle Access</w:t>
      </w:r>
      <w:r>
        <w:tab/>
      </w:r>
      <w:r>
        <w:fldChar w:fldCharType="begin"/>
      </w:r>
      <w:r>
        <w:instrText xml:space="preserve"> PAGEREF _Toc507767155 \h </w:instrText>
      </w:r>
      <w:r>
        <w:fldChar w:fldCharType="separate"/>
      </w:r>
      <w:r w:rsidR="008C068D">
        <w:t>15</w:t>
      </w:r>
      <w:r>
        <w:fldChar w:fldCharType="end"/>
      </w:r>
    </w:p>
    <w:p w:rsidR="004A02BF" w:rsidRDefault="004A02BF">
      <w:pPr>
        <w:pStyle w:val="TOC3"/>
        <w:rPr>
          <w:rFonts w:asciiTheme="minorHAnsi" w:eastAsiaTheme="minorEastAsia" w:hAnsiTheme="minorHAnsi" w:cstheme="minorBidi"/>
          <w:sz w:val="22"/>
          <w:szCs w:val="22"/>
          <w:lang w:val="en-CA" w:eastAsia="en-CA"/>
        </w:rPr>
      </w:pPr>
      <w:r w:rsidRPr="00196484">
        <w:t>Private Property Within or Adjacent to the WLP Area</w:t>
      </w:r>
      <w:r>
        <w:tab/>
      </w:r>
      <w:r>
        <w:fldChar w:fldCharType="begin"/>
      </w:r>
      <w:r>
        <w:instrText xml:space="preserve"> PAGEREF _Toc507767156 \h </w:instrText>
      </w:r>
      <w:r>
        <w:fldChar w:fldCharType="separate"/>
      </w:r>
      <w:r w:rsidR="008C068D">
        <w:t>15</w:t>
      </w:r>
      <w:r>
        <w:fldChar w:fldCharType="end"/>
      </w:r>
    </w:p>
    <w:p w:rsidR="004A02BF" w:rsidRDefault="004A02BF">
      <w:pPr>
        <w:pStyle w:val="TOC3"/>
        <w:rPr>
          <w:rFonts w:asciiTheme="minorHAnsi" w:eastAsiaTheme="minorEastAsia" w:hAnsiTheme="minorHAnsi" w:cstheme="minorBidi"/>
          <w:sz w:val="22"/>
          <w:szCs w:val="22"/>
          <w:lang w:val="en-CA" w:eastAsia="en-CA"/>
        </w:rPr>
      </w:pPr>
      <w:r w:rsidRPr="00196484">
        <w:t>Resource Features other than Wildlife Habitat Features and Other Features where the Location Must Not Be Disclosed</w:t>
      </w:r>
      <w:r>
        <w:tab/>
      </w:r>
      <w:r>
        <w:fldChar w:fldCharType="begin"/>
      </w:r>
      <w:r>
        <w:instrText xml:space="preserve"> PAGEREF _Toc507767157 \h </w:instrText>
      </w:r>
      <w:r>
        <w:fldChar w:fldCharType="separate"/>
      </w:r>
      <w:r w:rsidR="008C068D">
        <w:t>15</w:t>
      </w:r>
      <w:r>
        <w:fldChar w:fldCharType="end"/>
      </w:r>
    </w:p>
    <w:p w:rsidR="004A02BF" w:rsidRDefault="004A02BF">
      <w:pPr>
        <w:pStyle w:val="TOC3"/>
        <w:rPr>
          <w:rFonts w:asciiTheme="minorHAnsi" w:eastAsiaTheme="minorEastAsia" w:hAnsiTheme="minorHAnsi" w:cstheme="minorBidi"/>
          <w:sz w:val="22"/>
          <w:szCs w:val="22"/>
          <w:lang w:val="en-CA" w:eastAsia="en-CA"/>
        </w:rPr>
      </w:pPr>
      <w:r w:rsidRPr="00196484">
        <w:t>Areas Where Timber Harvesting will be Avoided or Modified</w:t>
      </w:r>
      <w:r>
        <w:tab/>
      </w:r>
      <w:r>
        <w:fldChar w:fldCharType="begin"/>
      </w:r>
      <w:r>
        <w:instrText xml:space="preserve"> PAGEREF _Toc507767158 \h </w:instrText>
      </w:r>
      <w:r>
        <w:fldChar w:fldCharType="separate"/>
      </w:r>
      <w:r w:rsidR="008C068D">
        <w:t>16</w:t>
      </w:r>
      <w:r>
        <w:fldChar w:fldCharType="end"/>
      </w:r>
    </w:p>
    <w:p w:rsidR="004A02BF" w:rsidRDefault="004A02BF">
      <w:pPr>
        <w:pStyle w:val="TOC3"/>
        <w:rPr>
          <w:rFonts w:asciiTheme="minorHAnsi" w:eastAsiaTheme="minorEastAsia" w:hAnsiTheme="minorHAnsi" w:cstheme="minorBidi"/>
          <w:sz w:val="22"/>
          <w:szCs w:val="22"/>
          <w:lang w:val="en-CA" w:eastAsia="en-CA"/>
        </w:rPr>
      </w:pPr>
      <w:r w:rsidRPr="00196484">
        <w:t>Retention of Trees in a Riparian Management Zone</w:t>
      </w:r>
      <w:r>
        <w:tab/>
      </w:r>
      <w:r>
        <w:fldChar w:fldCharType="begin"/>
      </w:r>
      <w:r>
        <w:instrText xml:space="preserve"> PAGEREF _Toc507767159 \h </w:instrText>
      </w:r>
      <w:r>
        <w:fldChar w:fldCharType="separate"/>
      </w:r>
      <w:r w:rsidR="008C068D">
        <w:t>17</w:t>
      </w:r>
      <w:r>
        <w:fldChar w:fldCharType="end"/>
      </w:r>
    </w:p>
    <w:p w:rsidR="004A02BF" w:rsidRDefault="004A02BF">
      <w:pPr>
        <w:pStyle w:val="TOC2"/>
        <w:rPr>
          <w:rFonts w:asciiTheme="minorHAnsi" w:eastAsiaTheme="minorEastAsia" w:hAnsiTheme="minorHAnsi" w:cstheme="minorBidi"/>
          <w:b w:val="0"/>
          <w:bCs w:val="0"/>
          <w:sz w:val="22"/>
          <w:szCs w:val="22"/>
          <w:lang w:val="en-CA" w:eastAsia="en-CA"/>
        </w:rPr>
      </w:pPr>
      <w:r>
        <w:t>CONSERVING AND PROTECTING CULTURAL HERITAGE RESOURCES</w:t>
      </w:r>
      <w:r>
        <w:tab/>
      </w:r>
      <w:r>
        <w:fldChar w:fldCharType="begin"/>
      </w:r>
      <w:r>
        <w:instrText xml:space="preserve"> PAGEREF _Toc507767160 \h </w:instrText>
      </w:r>
      <w:r>
        <w:fldChar w:fldCharType="separate"/>
      </w:r>
      <w:r w:rsidR="008C068D">
        <w:t>19</w:t>
      </w:r>
      <w:r>
        <w:fldChar w:fldCharType="end"/>
      </w:r>
    </w:p>
    <w:p w:rsidR="004A02BF" w:rsidRDefault="004A02BF">
      <w:pPr>
        <w:pStyle w:val="TOC2"/>
        <w:rPr>
          <w:rFonts w:asciiTheme="minorHAnsi" w:eastAsiaTheme="minorEastAsia" w:hAnsiTheme="minorHAnsi" w:cstheme="minorBidi"/>
          <w:b w:val="0"/>
          <w:bCs w:val="0"/>
          <w:sz w:val="22"/>
          <w:szCs w:val="22"/>
          <w:lang w:val="en-CA" w:eastAsia="en-CA"/>
        </w:rPr>
      </w:pPr>
      <w:r>
        <w:t>WILDLIFE TREE RETENTION STRATEGY</w:t>
      </w:r>
      <w:r>
        <w:tab/>
      </w:r>
      <w:r>
        <w:fldChar w:fldCharType="begin"/>
      </w:r>
      <w:r>
        <w:instrText xml:space="preserve"> PAGEREF _Toc507767161 \h </w:instrText>
      </w:r>
      <w:r>
        <w:fldChar w:fldCharType="separate"/>
      </w:r>
      <w:r w:rsidR="008C068D">
        <w:t>20</w:t>
      </w:r>
      <w:r>
        <w:fldChar w:fldCharType="end"/>
      </w:r>
    </w:p>
    <w:p w:rsidR="004A02BF" w:rsidRDefault="004A02BF">
      <w:pPr>
        <w:pStyle w:val="TOC3"/>
        <w:rPr>
          <w:rFonts w:asciiTheme="minorHAnsi" w:eastAsiaTheme="minorEastAsia" w:hAnsiTheme="minorHAnsi" w:cstheme="minorBidi"/>
          <w:sz w:val="22"/>
          <w:szCs w:val="22"/>
          <w:lang w:val="en-CA" w:eastAsia="en-CA"/>
        </w:rPr>
      </w:pPr>
      <w:r w:rsidRPr="00196484">
        <w:t>Dispersed Retention</w:t>
      </w:r>
      <w:r>
        <w:tab/>
      </w:r>
      <w:r>
        <w:fldChar w:fldCharType="begin"/>
      </w:r>
      <w:r>
        <w:instrText xml:space="preserve"> PAGEREF _Toc507767162 \h </w:instrText>
      </w:r>
      <w:r>
        <w:fldChar w:fldCharType="separate"/>
      </w:r>
      <w:r w:rsidR="008C068D">
        <w:t>21</w:t>
      </w:r>
      <w:r>
        <w:fldChar w:fldCharType="end"/>
      </w:r>
    </w:p>
    <w:p w:rsidR="004A02BF" w:rsidRDefault="004A02BF">
      <w:pPr>
        <w:pStyle w:val="TOC3"/>
        <w:rPr>
          <w:rFonts w:asciiTheme="minorHAnsi" w:eastAsiaTheme="minorEastAsia" w:hAnsiTheme="minorHAnsi" w:cstheme="minorBidi"/>
          <w:sz w:val="22"/>
          <w:szCs w:val="22"/>
          <w:lang w:val="en-CA" w:eastAsia="en-CA"/>
        </w:rPr>
      </w:pPr>
      <w:r w:rsidRPr="00196484">
        <w:t>Patch Retention</w:t>
      </w:r>
      <w:r>
        <w:tab/>
      </w:r>
      <w:r>
        <w:fldChar w:fldCharType="begin"/>
      </w:r>
      <w:r>
        <w:instrText xml:space="preserve"> PAGEREF _Toc507767163 \h </w:instrText>
      </w:r>
      <w:r>
        <w:fldChar w:fldCharType="separate"/>
      </w:r>
      <w:r w:rsidR="008C068D">
        <w:t>23</w:t>
      </w:r>
      <w:r>
        <w:fldChar w:fldCharType="end"/>
      </w:r>
    </w:p>
    <w:p w:rsidR="004A02BF" w:rsidRDefault="004A02BF">
      <w:pPr>
        <w:pStyle w:val="TOC2"/>
        <w:rPr>
          <w:rFonts w:asciiTheme="minorHAnsi" w:eastAsiaTheme="minorEastAsia" w:hAnsiTheme="minorHAnsi" w:cstheme="minorBidi"/>
          <w:b w:val="0"/>
          <w:bCs w:val="0"/>
          <w:sz w:val="22"/>
          <w:szCs w:val="22"/>
          <w:lang w:val="en-CA" w:eastAsia="en-CA"/>
        </w:rPr>
      </w:pPr>
      <w:r>
        <w:t>MEASURES TO PREVENT THE INTRODUCTION OR SPREAD OF INVASIVE PLANTS</w:t>
      </w:r>
      <w:r>
        <w:tab/>
      </w:r>
      <w:r>
        <w:fldChar w:fldCharType="begin"/>
      </w:r>
      <w:r>
        <w:instrText xml:space="preserve"> PAGEREF _Toc507767164 \h </w:instrText>
      </w:r>
      <w:r>
        <w:fldChar w:fldCharType="separate"/>
      </w:r>
      <w:r w:rsidR="008C068D">
        <w:t>24</w:t>
      </w:r>
      <w:r>
        <w:fldChar w:fldCharType="end"/>
      </w:r>
    </w:p>
    <w:p w:rsidR="004A02BF" w:rsidRDefault="004A02BF">
      <w:pPr>
        <w:pStyle w:val="TOC2"/>
        <w:rPr>
          <w:rFonts w:asciiTheme="minorHAnsi" w:eastAsiaTheme="minorEastAsia" w:hAnsiTheme="minorHAnsi" w:cstheme="minorBidi"/>
          <w:b w:val="0"/>
          <w:bCs w:val="0"/>
          <w:sz w:val="22"/>
          <w:szCs w:val="22"/>
          <w:lang w:val="en-CA" w:eastAsia="en-CA"/>
        </w:rPr>
      </w:pPr>
      <w:r>
        <w:t>MEASURES REGARDING NATURAL RANGE BARRIERS</w:t>
      </w:r>
      <w:r>
        <w:tab/>
      </w:r>
      <w:r>
        <w:fldChar w:fldCharType="begin"/>
      </w:r>
      <w:r>
        <w:instrText xml:space="preserve"> PAGEREF _Toc507767165 \h </w:instrText>
      </w:r>
      <w:r>
        <w:fldChar w:fldCharType="separate"/>
      </w:r>
      <w:r w:rsidR="008C068D">
        <w:t>25</w:t>
      </w:r>
      <w:r>
        <w:fldChar w:fldCharType="end"/>
      </w:r>
    </w:p>
    <w:p w:rsidR="004A02BF" w:rsidRDefault="004A02BF">
      <w:pPr>
        <w:pStyle w:val="TOC2"/>
        <w:rPr>
          <w:rFonts w:asciiTheme="minorHAnsi" w:eastAsiaTheme="minorEastAsia" w:hAnsiTheme="minorHAnsi" w:cstheme="minorBidi"/>
          <w:b w:val="0"/>
          <w:bCs w:val="0"/>
          <w:sz w:val="22"/>
          <w:szCs w:val="22"/>
          <w:lang w:val="en-CA" w:eastAsia="en-CA"/>
        </w:rPr>
      </w:pPr>
      <w:r>
        <w:t>STOCKING INFORMATION FOR SPECIFIED AREAS</w:t>
      </w:r>
      <w:r>
        <w:tab/>
      </w:r>
      <w:r>
        <w:fldChar w:fldCharType="begin"/>
      </w:r>
      <w:r>
        <w:instrText xml:space="preserve"> PAGEREF _Toc507767166 \h </w:instrText>
      </w:r>
      <w:r>
        <w:fldChar w:fldCharType="separate"/>
      </w:r>
      <w:r w:rsidR="008C068D">
        <w:t>26</w:t>
      </w:r>
      <w:r>
        <w:fldChar w:fldCharType="end"/>
      </w:r>
    </w:p>
    <w:p w:rsidR="004A02BF" w:rsidRDefault="004A02BF">
      <w:pPr>
        <w:pStyle w:val="TOC2"/>
        <w:rPr>
          <w:rFonts w:asciiTheme="minorHAnsi" w:eastAsiaTheme="minorEastAsia" w:hAnsiTheme="minorHAnsi" w:cstheme="minorBidi"/>
          <w:b w:val="0"/>
          <w:bCs w:val="0"/>
          <w:sz w:val="22"/>
          <w:szCs w:val="22"/>
          <w:lang w:val="en-CA" w:eastAsia="en-CA"/>
        </w:rPr>
      </w:pPr>
      <w:r>
        <w:t>PRACTICE REQUIREMENTS</w:t>
      </w:r>
      <w:r>
        <w:tab/>
      </w:r>
      <w:r>
        <w:fldChar w:fldCharType="begin"/>
      </w:r>
      <w:r>
        <w:instrText xml:space="preserve"> PAGEREF _Toc507767167 \h </w:instrText>
      </w:r>
      <w:r>
        <w:fldChar w:fldCharType="separate"/>
      </w:r>
      <w:r w:rsidR="008C068D">
        <w:t>27</w:t>
      </w:r>
      <w:r>
        <w:fldChar w:fldCharType="end"/>
      </w:r>
    </w:p>
    <w:p w:rsidR="004A02BF" w:rsidRDefault="004A02BF">
      <w:pPr>
        <w:pStyle w:val="TOC3"/>
        <w:rPr>
          <w:rFonts w:asciiTheme="minorHAnsi" w:eastAsiaTheme="minorEastAsia" w:hAnsiTheme="minorHAnsi" w:cstheme="minorBidi"/>
          <w:sz w:val="22"/>
          <w:szCs w:val="22"/>
          <w:lang w:val="en-CA" w:eastAsia="en-CA"/>
        </w:rPr>
      </w:pPr>
      <w:r w:rsidRPr="00196484">
        <w:t>Exemptions</w:t>
      </w:r>
      <w:r>
        <w:tab/>
      </w:r>
      <w:r>
        <w:fldChar w:fldCharType="begin"/>
      </w:r>
      <w:r>
        <w:instrText xml:space="preserve"> PAGEREF _Toc507767168 \h </w:instrText>
      </w:r>
      <w:r>
        <w:fldChar w:fldCharType="separate"/>
      </w:r>
      <w:r w:rsidR="008C068D">
        <w:t>28</w:t>
      </w:r>
      <w:r>
        <w:fldChar w:fldCharType="end"/>
      </w:r>
    </w:p>
    <w:p w:rsidR="004A02BF" w:rsidRDefault="004A02BF">
      <w:pPr>
        <w:pStyle w:val="TOC3"/>
        <w:rPr>
          <w:rFonts w:asciiTheme="minorHAnsi" w:eastAsiaTheme="minorEastAsia" w:hAnsiTheme="minorHAnsi" w:cstheme="minorBidi"/>
          <w:sz w:val="22"/>
          <w:szCs w:val="22"/>
          <w:lang w:val="en-CA" w:eastAsia="en-CA"/>
        </w:rPr>
      </w:pPr>
      <w:r w:rsidRPr="00196484">
        <w:t>Alternative Performance Requirements</w:t>
      </w:r>
      <w:r>
        <w:tab/>
      </w:r>
      <w:r>
        <w:fldChar w:fldCharType="begin"/>
      </w:r>
      <w:r>
        <w:instrText xml:space="preserve"> PAGEREF _Toc507767169 \h </w:instrText>
      </w:r>
      <w:r>
        <w:fldChar w:fldCharType="separate"/>
      </w:r>
      <w:r w:rsidR="008C068D">
        <w:t>28</w:t>
      </w:r>
      <w:r>
        <w:fldChar w:fldCharType="end"/>
      </w:r>
    </w:p>
    <w:p w:rsidR="004A02BF" w:rsidRDefault="004A02BF">
      <w:pPr>
        <w:pStyle w:val="TOC1"/>
        <w:rPr>
          <w:rFonts w:asciiTheme="minorHAnsi" w:eastAsiaTheme="minorEastAsia" w:hAnsiTheme="minorHAnsi" w:cstheme="minorBidi"/>
          <w:b w:val="0"/>
          <w:bCs w:val="0"/>
          <w:caps w:val="0"/>
          <w:sz w:val="22"/>
          <w:szCs w:val="22"/>
          <w:lang w:val="en-CA" w:eastAsia="en-CA"/>
        </w:rPr>
      </w:pPr>
      <w:r w:rsidRPr="00196484">
        <w:t>II.</w:t>
      </w:r>
      <w:r>
        <w:rPr>
          <w:rFonts w:asciiTheme="minorHAnsi" w:eastAsiaTheme="minorEastAsia" w:hAnsiTheme="minorHAnsi" w:cstheme="minorBidi"/>
          <w:b w:val="0"/>
          <w:bCs w:val="0"/>
          <w:caps w:val="0"/>
          <w:sz w:val="22"/>
          <w:szCs w:val="22"/>
          <w:lang w:val="en-CA" w:eastAsia="en-CA"/>
        </w:rPr>
        <w:tab/>
      </w:r>
      <w:r w:rsidRPr="00196484">
        <w:t>APPENDICES</w:t>
      </w:r>
      <w:r>
        <w:tab/>
      </w:r>
      <w:r>
        <w:fldChar w:fldCharType="begin"/>
      </w:r>
      <w:r>
        <w:instrText xml:space="preserve"> PAGEREF _Toc507767170 \h </w:instrText>
      </w:r>
      <w:r>
        <w:fldChar w:fldCharType="separate"/>
      </w:r>
      <w:r w:rsidR="008C068D">
        <w:t>34</w:t>
      </w:r>
      <w:r>
        <w:fldChar w:fldCharType="end"/>
      </w:r>
    </w:p>
    <w:p w:rsidR="004A02BF" w:rsidRDefault="004A02BF">
      <w:pPr>
        <w:pStyle w:val="TOC2"/>
        <w:rPr>
          <w:rFonts w:asciiTheme="minorHAnsi" w:eastAsiaTheme="minorEastAsia" w:hAnsiTheme="minorHAnsi" w:cstheme="minorBidi"/>
          <w:b w:val="0"/>
          <w:bCs w:val="0"/>
          <w:sz w:val="22"/>
          <w:szCs w:val="22"/>
          <w:lang w:val="en-CA" w:eastAsia="en-CA"/>
        </w:rPr>
      </w:pPr>
      <w:r>
        <w:t>Appendix 1A: Stocking Standards for Specified Areas</w:t>
      </w:r>
      <w:r>
        <w:tab/>
      </w:r>
      <w:r>
        <w:fldChar w:fldCharType="begin"/>
      </w:r>
      <w:r>
        <w:instrText xml:space="preserve"> PAGEREF _Toc507767171 \h </w:instrText>
      </w:r>
      <w:r>
        <w:fldChar w:fldCharType="separate"/>
      </w:r>
      <w:r w:rsidR="008C068D">
        <w:t>35</w:t>
      </w:r>
      <w:r>
        <w:fldChar w:fldCharType="end"/>
      </w:r>
    </w:p>
    <w:p w:rsidR="004A02BF" w:rsidRDefault="004A02BF">
      <w:pPr>
        <w:pStyle w:val="TOC2"/>
        <w:rPr>
          <w:rFonts w:asciiTheme="minorHAnsi" w:eastAsiaTheme="minorEastAsia" w:hAnsiTheme="minorHAnsi" w:cstheme="minorBidi"/>
          <w:b w:val="0"/>
          <w:bCs w:val="0"/>
          <w:sz w:val="22"/>
          <w:szCs w:val="22"/>
          <w:lang w:val="en-CA" w:eastAsia="en-CA"/>
        </w:rPr>
      </w:pPr>
      <w:r>
        <w:t>Appendix 1B: Stocking Standards for Specified Areas</w:t>
      </w:r>
      <w:r>
        <w:tab/>
      </w:r>
      <w:r>
        <w:fldChar w:fldCharType="begin"/>
      </w:r>
      <w:r>
        <w:instrText xml:space="preserve"> PAGEREF _Toc507767172 \h </w:instrText>
      </w:r>
      <w:r>
        <w:fldChar w:fldCharType="separate"/>
      </w:r>
      <w:r w:rsidR="008C068D">
        <w:t>36</w:t>
      </w:r>
      <w:r>
        <w:fldChar w:fldCharType="end"/>
      </w:r>
    </w:p>
    <w:p w:rsidR="004A02BF" w:rsidRDefault="004A02BF">
      <w:pPr>
        <w:pStyle w:val="TOC2"/>
        <w:rPr>
          <w:rFonts w:asciiTheme="minorHAnsi" w:eastAsiaTheme="minorEastAsia" w:hAnsiTheme="minorHAnsi" w:cstheme="minorBidi"/>
          <w:b w:val="0"/>
          <w:bCs w:val="0"/>
          <w:sz w:val="22"/>
          <w:szCs w:val="22"/>
          <w:lang w:val="en-CA" w:eastAsia="en-CA"/>
        </w:rPr>
      </w:pPr>
      <w:r>
        <w:t>Appendix 2A: Stocking Standards, Regeneration Dates and Free Growing Dates for Free Growing Stands</w:t>
      </w:r>
      <w:r>
        <w:tab/>
      </w:r>
      <w:r>
        <w:fldChar w:fldCharType="begin"/>
      </w:r>
      <w:r>
        <w:instrText xml:space="preserve"> PAGEREF _Toc507767173 \h </w:instrText>
      </w:r>
      <w:r>
        <w:fldChar w:fldCharType="separate"/>
      </w:r>
      <w:r w:rsidR="008C068D">
        <w:t>37</w:t>
      </w:r>
      <w:r>
        <w:fldChar w:fldCharType="end"/>
      </w:r>
    </w:p>
    <w:p w:rsidR="004A02BF" w:rsidRDefault="004A02BF">
      <w:pPr>
        <w:pStyle w:val="TOC2"/>
        <w:rPr>
          <w:rFonts w:asciiTheme="minorHAnsi" w:eastAsiaTheme="minorEastAsia" w:hAnsiTheme="minorHAnsi" w:cstheme="minorBidi"/>
          <w:b w:val="0"/>
          <w:bCs w:val="0"/>
          <w:sz w:val="22"/>
          <w:szCs w:val="22"/>
          <w:lang w:val="en-CA" w:eastAsia="en-CA"/>
        </w:rPr>
      </w:pPr>
      <w:r>
        <w:t>Appendix 2B: Stocking Standards, Regeneration Dates and Free Growing Dates for Free Growing Stands</w:t>
      </w:r>
      <w:r>
        <w:tab/>
      </w:r>
      <w:r>
        <w:fldChar w:fldCharType="begin"/>
      </w:r>
      <w:r>
        <w:instrText xml:space="preserve"> PAGEREF _Toc507767174 \h </w:instrText>
      </w:r>
      <w:r>
        <w:fldChar w:fldCharType="separate"/>
      </w:r>
      <w:r w:rsidR="008C068D">
        <w:t>39</w:t>
      </w:r>
      <w:r>
        <w:fldChar w:fldCharType="end"/>
      </w:r>
    </w:p>
    <w:p w:rsidR="004A02BF" w:rsidRDefault="004A02BF">
      <w:pPr>
        <w:pStyle w:val="TOC2"/>
        <w:rPr>
          <w:rFonts w:asciiTheme="minorHAnsi" w:eastAsiaTheme="minorEastAsia" w:hAnsiTheme="minorHAnsi" w:cstheme="minorBidi"/>
          <w:b w:val="0"/>
          <w:bCs w:val="0"/>
          <w:sz w:val="22"/>
          <w:szCs w:val="22"/>
          <w:lang w:val="en-CA" w:eastAsia="en-CA"/>
        </w:rPr>
      </w:pPr>
      <w:r>
        <w:t>Appendix 3: The Woodlot Licence Plan Map</w:t>
      </w:r>
      <w:r>
        <w:tab/>
      </w:r>
      <w:r>
        <w:fldChar w:fldCharType="begin"/>
      </w:r>
      <w:r>
        <w:instrText xml:space="preserve"> PAGEREF _Toc507767175 \h </w:instrText>
      </w:r>
      <w:r>
        <w:fldChar w:fldCharType="separate"/>
      </w:r>
      <w:r w:rsidR="008C068D">
        <w:t>40</w:t>
      </w:r>
      <w:r>
        <w:fldChar w:fldCharType="end"/>
      </w:r>
    </w:p>
    <w:p w:rsidR="004A02BF" w:rsidRDefault="004A02BF">
      <w:pPr>
        <w:pStyle w:val="TOC2"/>
        <w:rPr>
          <w:rFonts w:asciiTheme="minorHAnsi" w:eastAsiaTheme="minorEastAsia" w:hAnsiTheme="minorHAnsi" w:cstheme="minorBidi"/>
          <w:b w:val="0"/>
          <w:bCs w:val="0"/>
          <w:sz w:val="22"/>
          <w:szCs w:val="22"/>
          <w:lang w:val="en-CA" w:eastAsia="en-CA"/>
        </w:rPr>
      </w:pPr>
      <w:r>
        <w:t>Appendix 4: Review and Comment</w:t>
      </w:r>
      <w:r>
        <w:tab/>
      </w:r>
      <w:r>
        <w:fldChar w:fldCharType="begin"/>
      </w:r>
      <w:r>
        <w:instrText xml:space="preserve"> PAGEREF _Toc507767176 \h </w:instrText>
      </w:r>
      <w:r>
        <w:fldChar w:fldCharType="separate"/>
      </w:r>
      <w:r w:rsidR="008C068D">
        <w:t>41</w:t>
      </w:r>
      <w:r>
        <w:fldChar w:fldCharType="end"/>
      </w:r>
    </w:p>
    <w:p w:rsidR="004A02BF" w:rsidRDefault="004A02BF">
      <w:pPr>
        <w:pStyle w:val="TOC3"/>
        <w:rPr>
          <w:rFonts w:asciiTheme="minorHAnsi" w:eastAsiaTheme="minorEastAsia" w:hAnsiTheme="minorHAnsi" w:cstheme="minorBidi"/>
          <w:sz w:val="22"/>
          <w:szCs w:val="22"/>
          <w:lang w:val="en-CA" w:eastAsia="en-CA"/>
        </w:rPr>
      </w:pPr>
      <w:r>
        <w:t>a) Advertising</w:t>
      </w:r>
      <w:r>
        <w:tab/>
      </w:r>
      <w:r>
        <w:fldChar w:fldCharType="begin"/>
      </w:r>
      <w:r>
        <w:instrText xml:space="preserve"> PAGEREF _Toc507767177 \h </w:instrText>
      </w:r>
      <w:r>
        <w:fldChar w:fldCharType="separate"/>
      </w:r>
      <w:r w:rsidR="008C068D">
        <w:t>41</w:t>
      </w:r>
      <w:r>
        <w:fldChar w:fldCharType="end"/>
      </w:r>
    </w:p>
    <w:p w:rsidR="004A02BF" w:rsidRDefault="004A02BF">
      <w:pPr>
        <w:pStyle w:val="TOC3"/>
        <w:rPr>
          <w:rFonts w:asciiTheme="minorHAnsi" w:eastAsiaTheme="minorEastAsia" w:hAnsiTheme="minorHAnsi" w:cstheme="minorBidi"/>
          <w:sz w:val="22"/>
          <w:szCs w:val="22"/>
          <w:lang w:val="en-CA" w:eastAsia="en-CA"/>
        </w:rPr>
      </w:pPr>
      <w:r>
        <w:t>b) Referrals</w:t>
      </w:r>
      <w:r>
        <w:tab/>
      </w:r>
      <w:r>
        <w:fldChar w:fldCharType="begin"/>
      </w:r>
      <w:r>
        <w:instrText xml:space="preserve"> PAGEREF _Toc507767178 \h </w:instrText>
      </w:r>
      <w:r>
        <w:fldChar w:fldCharType="separate"/>
      </w:r>
      <w:r w:rsidR="008C068D">
        <w:t>41</w:t>
      </w:r>
      <w:r>
        <w:fldChar w:fldCharType="end"/>
      </w:r>
    </w:p>
    <w:p w:rsidR="004A02BF" w:rsidRDefault="004A02BF">
      <w:pPr>
        <w:pStyle w:val="TOC3"/>
        <w:rPr>
          <w:rFonts w:asciiTheme="minorHAnsi" w:eastAsiaTheme="minorEastAsia" w:hAnsiTheme="minorHAnsi" w:cstheme="minorBidi"/>
          <w:sz w:val="22"/>
          <w:szCs w:val="22"/>
          <w:lang w:val="en-CA" w:eastAsia="en-CA"/>
        </w:rPr>
      </w:pPr>
      <w:r>
        <w:lastRenderedPageBreak/>
        <w:t>c) Copy of Written Comments Received</w:t>
      </w:r>
      <w:r>
        <w:tab/>
      </w:r>
      <w:r>
        <w:fldChar w:fldCharType="begin"/>
      </w:r>
      <w:r>
        <w:instrText xml:space="preserve"> PAGEREF _Toc507767179 \h </w:instrText>
      </w:r>
      <w:r>
        <w:fldChar w:fldCharType="separate"/>
      </w:r>
      <w:r w:rsidR="008C068D">
        <w:t>41</w:t>
      </w:r>
      <w:r>
        <w:fldChar w:fldCharType="end"/>
      </w:r>
    </w:p>
    <w:p w:rsidR="004A02BF" w:rsidRDefault="004A02BF">
      <w:pPr>
        <w:pStyle w:val="TOC3"/>
        <w:rPr>
          <w:rFonts w:asciiTheme="minorHAnsi" w:eastAsiaTheme="minorEastAsia" w:hAnsiTheme="minorHAnsi" w:cstheme="minorBidi"/>
          <w:sz w:val="22"/>
          <w:szCs w:val="22"/>
          <w:lang w:val="en-CA" w:eastAsia="en-CA"/>
        </w:rPr>
      </w:pPr>
      <w:r>
        <w:t>d) Revisions Made Because of Written Comments Received</w:t>
      </w:r>
      <w:r>
        <w:tab/>
      </w:r>
      <w:r>
        <w:fldChar w:fldCharType="begin"/>
      </w:r>
      <w:r>
        <w:instrText xml:space="preserve"> PAGEREF _Toc507767180 \h </w:instrText>
      </w:r>
      <w:r>
        <w:fldChar w:fldCharType="separate"/>
      </w:r>
      <w:r w:rsidR="008C068D">
        <w:t>41</w:t>
      </w:r>
      <w:r>
        <w:fldChar w:fldCharType="end"/>
      </w:r>
    </w:p>
    <w:p w:rsidR="004A02BF" w:rsidRDefault="004A02BF">
      <w:pPr>
        <w:pStyle w:val="TOC3"/>
        <w:rPr>
          <w:rFonts w:asciiTheme="minorHAnsi" w:eastAsiaTheme="minorEastAsia" w:hAnsiTheme="minorHAnsi" w:cstheme="minorBidi"/>
          <w:sz w:val="22"/>
          <w:szCs w:val="22"/>
          <w:lang w:val="en-CA" w:eastAsia="en-CA"/>
        </w:rPr>
      </w:pPr>
      <w:r>
        <w:t>e) Efforts Made to Meet with First Nations</w:t>
      </w:r>
      <w:r>
        <w:tab/>
      </w:r>
      <w:r>
        <w:fldChar w:fldCharType="begin"/>
      </w:r>
      <w:r>
        <w:instrText xml:space="preserve"> PAGEREF _Toc507767181 \h </w:instrText>
      </w:r>
      <w:r>
        <w:fldChar w:fldCharType="separate"/>
      </w:r>
      <w:r w:rsidR="008C068D">
        <w:t>41</w:t>
      </w:r>
      <w:r>
        <w:fldChar w:fldCharType="end"/>
      </w:r>
    </w:p>
    <w:p w:rsidR="004A02BF" w:rsidRDefault="004A02BF">
      <w:pPr>
        <w:pStyle w:val="TOC1"/>
        <w:rPr>
          <w:rFonts w:asciiTheme="minorHAnsi" w:eastAsiaTheme="minorEastAsia" w:hAnsiTheme="minorHAnsi" w:cstheme="minorBidi"/>
          <w:b w:val="0"/>
          <w:bCs w:val="0"/>
          <w:caps w:val="0"/>
          <w:sz w:val="22"/>
          <w:szCs w:val="22"/>
          <w:lang w:val="en-CA" w:eastAsia="en-CA"/>
        </w:rPr>
      </w:pPr>
      <w:r>
        <w:t>III.</w:t>
      </w:r>
      <w:r>
        <w:rPr>
          <w:rFonts w:asciiTheme="minorHAnsi" w:eastAsiaTheme="minorEastAsia" w:hAnsiTheme="minorHAnsi" w:cstheme="minorBidi"/>
          <w:b w:val="0"/>
          <w:bCs w:val="0"/>
          <w:caps w:val="0"/>
          <w:sz w:val="22"/>
          <w:szCs w:val="22"/>
          <w:lang w:val="en-CA" w:eastAsia="en-CA"/>
        </w:rPr>
        <w:tab/>
      </w:r>
      <w:r>
        <w:t>SUPPLEMENTAL INFORMATION</w:t>
      </w:r>
      <w:r>
        <w:tab/>
      </w:r>
      <w:r>
        <w:fldChar w:fldCharType="begin"/>
      </w:r>
      <w:r>
        <w:instrText xml:space="preserve"> PAGEREF _Toc507767182 \h </w:instrText>
      </w:r>
      <w:r>
        <w:fldChar w:fldCharType="separate"/>
      </w:r>
      <w:r w:rsidR="008C068D">
        <w:t>1</w:t>
      </w:r>
      <w:r>
        <w:fldChar w:fldCharType="end"/>
      </w:r>
    </w:p>
    <w:p w:rsidR="004A02BF" w:rsidRDefault="004A02BF">
      <w:pPr>
        <w:pStyle w:val="TOC2"/>
        <w:rPr>
          <w:rFonts w:asciiTheme="minorHAnsi" w:eastAsiaTheme="minorEastAsia" w:hAnsiTheme="minorHAnsi" w:cstheme="minorBidi"/>
          <w:b w:val="0"/>
          <w:bCs w:val="0"/>
          <w:sz w:val="22"/>
          <w:szCs w:val="22"/>
          <w:lang w:val="en-CA" w:eastAsia="en-CA"/>
        </w:rPr>
      </w:pPr>
      <w:r>
        <w:t>EXEMPTIONS</w:t>
      </w:r>
      <w:r>
        <w:tab/>
      </w:r>
      <w:r>
        <w:fldChar w:fldCharType="begin"/>
      </w:r>
      <w:r>
        <w:instrText xml:space="preserve"> PAGEREF _Toc507767183 \h </w:instrText>
      </w:r>
      <w:r>
        <w:fldChar w:fldCharType="separate"/>
      </w:r>
      <w:r w:rsidR="008C068D">
        <w:t>1</w:t>
      </w:r>
      <w:r>
        <w:fldChar w:fldCharType="end"/>
      </w:r>
    </w:p>
    <w:p w:rsidR="004A02BF" w:rsidRDefault="004A02BF">
      <w:pPr>
        <w:pStyle w:val="TOC2"/>
        <w:rPr>
          <w:rFonts w:asciiTheme="minorHAnsi" w:eastAsiaTheme="minorEastAsia" w:hAnsiTheme="minorHAnsi" w:cstheme="minorBidi"/>
          <w:b w:val="0"/>
          <w:bCs w:val="0"/>
          <w:sz w:val="22"/>
          <w:szCs w:val="22"/>
          <w:lang w:val="en-CA" w:eastAsia="en-CA"/>
        </w:rPr>
      </w:pPr>
      <w:r>
        <w:t>RATIONALE IN SUPPORT OF PROPOSED ALTERNATIVE PERFORMANCE REQUIREMENTS</w:t>
      </w:r>
      <w:r>
        <w:tab/>
      </w:r>
      <w:r>
        <w:fldChar w:fldCharType="begin"/>
      </w:r>
      <w:r>
        <w:instrText xml:space="preserve"> PAGEREF _Toc507767184 \h </w:instrText>
      </w:r>
      <w:r>
        <w:fldChar w:fldCharType="separate"/>
      </w:r>
      <w:r w:rsidR="008C068D">
        <w:t>1</w:t>
      </w:r>
      <w:r>
        <w:fldChar w:fldCharType="end"/>
      </w:r>
    </w:p>
    <w:p w:rsidR="00323376" w:rsidRDefault="000872E9" w:rsidP="004C4984">
      <w:pPr>
        <w:rPr>
          <w:b/>
          <w:bCs/>
          <w:sz w:val="20"/>
          <w:szCs w:val="20"/>
        </w:rPr>
      </w:pPr>
      <w:r w:rsidRPr="00E17CF5">
        <w:rPr>
          <w:b/>
          <w:bCs/>
          <w:sz w:val="20"/>
          <w:szCs w:val="20"/>
        </w:rPr>
        <w:fldChar w:fldCharType="end"/>
      </w:r>
    </w:p>
    <w:p w:rsidR="00CB7CA4" w:rsidRPr="00E17CF5" w:rsidRDefault="00CB7CA4" w:rsidP="004C4984"/>
    <w:p w:rsidR="00CB7CA4" w:rsidRPr="00E17CF5" w:rsidRDefault="00CB7CA4" w:rsidP="004C4984">
      <w:r w:rsidRPr="00E17CF5">
        <w:br w:type="page"/>
      </w:r>
    </w:p>
    <w:p w:rsidR="00713183" w:rsidRDefault="00CB7CA4" w:rsidP="00713183">
      <w:pPr>
        <w:pStyle w:val="HiddenText"/>
      </w:pPr>
      <w:r w:rsidRPr="00E17CF5">
        <w:lastRenderedPageBreak/>
        <w:t xml:space="preserve">While the WLPPR repeatedly refers to the Minister, decision making authority with respect to approving or not approving a WLP has been delegated to the District Manager. </w:t>
      </w:r>
      <w:r w:rsidR="00713183" w:rsidRPr="00E17CF5">
        <w:t>This template uses the words District Manager where the minister’s authority has been delegated, even though the reg</w:t>
      </w:r>
      <w:r w:rsidR="00713183">
        <w:t xml:space="preserve">ulation refers to the minister. </w:t>
      </w:r>
      <w:r w:rsidRPr="00E17CF5">
        <w:t>The FRPA delegation matrix can be found at:</w:t>
      </w:r>
      <w:r w:rsidR="00713183">
        <w:t xml:space="preserve"> </w:t>
      </w:r>
    </w:p>
    <w:p w:rsidR="008C068D" w:rsidRDefault="008C068D" w:rsidP="00713183">
      <w:pPr>
        <w:pStyle w:val="HiddenText"/>
      </w:pPr>
    </w:p>
    <w:p w:rsidR="008664D0" w:rsidRPr="008C068D" w:rsidRDefault="00660854" w:rsidP="004A02BF">
      <w:pPr>
        <w:pStyle w:val="HiddenText"/>
        <w:ind w:left="720"/>
        <w:rPr>
          <w:i w:val="0"/>
          <w:u w:val="single"/>
        </w:rPr>
      </w:pPr>
      <w:hyperlink r:id="rId13" w:history="1">
        <w:r w:rsidR="008C068D">
          <w:rPr>
            <w:rStyle w:val="Hyperlink"/>
            <w:i w:val="0"/>
          </w:rPr>
          <w:t>https://www2.gov.bc.ca/gov/content?id=0D8948FE5A0A4672A1847BC1F3B44414</w:t>
        </w:r>
      </w:hyperlink>
    </w:p>
    <w:p w:rsidR="00CB7CA4" w:rsidRPr="00E17CF5" w:rsidRDefault="00CB7CA4" w:rsidP="008664D0">
      <w:pPr>
        <w:pStyle w:val="HiddenText"/>
      </w:pPr>
    </w:p>
    <w:p w:rsidR="00CB7CA4" w:rsidRPr="00E17CF5" w:rsidRDefault="00CB7CA4" w:rsidP="008664D0">
      <w:pPr>
        <w:pStyle w:val="HiddenText"/>
      </w:pPr>
      <w:r w:rsidRPr="00E17CF5">
        <w:t>Objectives Set by Government (OSBG) – A WLP must be consistent with the objectives established by government. If the plan is consistent, then it must be approved. If the plan is not approved, then written reasons for not approving the plan must be given to the holder of the WLP. OSBGs are found in Section 9 of the WLPPR. Additional land use objectives, as well as any other objectives which may apply to the WL area, are listed in Section 10. Land use objectives that were established in higher level plans under the Forest Practices Code continue in force. New government objectives may be established under section 93.4 of the Land Act, by higher level plans and orders made under the Government Actions Regulation</w:t>
      </w:r>
      <w:r w:rsidR="00CA188F">
        <w:t xml:space="preserve"> (GAR)</w:t>
      </w:r>
      <w:r w:rsidRPr="00E17CF5">
        <w:t>. A copy of any official order or higher level plan that established an objective applicable to the WL should be kept on file by the license.</w:t>
      </w:r>
    </w:p>
    <w:p w:rsidR="00CB7CA4" w:rsidRPr="00E17CF5" w:rsidRDefault="00CB7CA4" w:rsidP="008664D0">
      <w:pPr>
        <w:pStyle w:val="HiddenText"/>
      </w:pPr>
    </w:p>
    <w:p w:rsidR="00CB7CA4" w:rsidRPr="00E17CF5" w:rsidRDefault="00CB7CA4" w:rsidP="008664D0">
      <w:pPr>
        <w:pStyle w:val="HiddenText"/>
        <w:jc w:val="center"/>
        <w:rPr>
          <w:b/>
        </w:rPr>
      </w:pPr>
      <w:r w:rsidRPr="00E17CF5">
        <w:rPr>
          <w:b/>
        </w:rPr>
        <w:t>Do not edit or revise objectives or practice requirements.</w:t>
      </w:r>
    </w:p>
    <w:p w:rsidR="00CB7CA4" w:rsidRPr="00E17CF5" w:rsidRDefault="00CB7CA4" w:rsidP="008664D0">
      <w:pPr>
        <w:pStyle w:val="HiddenText"/>
        <w:jc w:val="center"/>
      </w:pPr>
      <w:r w:rsidRPr="00E17CF5">
        <w:rPr>
          <w:b/>
        </w:rPr>
        <w:t xml:space="preserve">Unless otherwise provided for in FRPA or the WLPPR, they apply as written and </w:t>
      </w:r>
      <w:r w:rsidR="00B003CE">
        <w:rPr>
          <w:b/>
        </w:rPr>
        <w:t xml:space="preserve">must </w:t>
      </w:r>
      <w:r w:rsidR="00B003CE" w:rsidRPr="00E17CF5">
        <w:rPr>
          <w:b/>
        </w:rPr>
        <w:t xml:space="preserve">not </w:t>
      </w:r>
      <w:r w:rsidRPr="00E17CF5">
        <w:rPr>
          <w:b/>
        </w:rPr>
        <w:t>be changed.</w:t>
      </w:r>
    </w:p>
    <w:p w:rsidR="00CB7CA4" w:rsidRPr="00E17CF5" w:rsidRDefault="00CB7CA4" w:rsidP="008664D0">
      <w:pPr>
        <w:pStyle w:val="HiddenText"/>
      </w:pPr>
    </w:p>
    <w:p w:rsidR="008664D0" w:rsidRPr="004409C6" w:rsidRDefault="00CB7CA4" w:rsidP="004409C6">
      <w:pPr>
        <w:pStyle w:val="HiddenText"/>
      </w:pPr>
      <w:r w:rsidRPr="004409C6">
        <w:t xml:space="preserve">NOTE: Just prior to December 31, 2004, the </w:t>
      </w:r>
      <w:r w:rsidR="00B003CE" w:rsidRPr="004409C6">
        <w:t>M</w:t>
      </w:r>
      <w:r w:rsidR="00BD4F6F" w:rsidRPr="004409C6">
        <w:t>inistry</w:t>
      </w:r>
      <w:r w:rsidRPr="004409C6">
        <w:t xml:space="preserve"> of Water, Land and Air Protection [now the </w:t>
      </w:r>
      <w:r w:rsidR="00B003CE" w:rsidRPr="004409C6">
        <w:t>M</w:t>
      </w:r>
      <w:r w:rsidR="00BD4F6F" w:rsidRPr="004409C6">
        <w:t>inistry</w:t>
      </w:r>
      <w:r w:rsidRPr="004409C6">
        <w:t xml:space="preserve"> of Environment (MOE)], mailed a letter to all WL holders to advise that objectives set by government for the conservation of habitat for species at risk and specified ungulate species had been established by notice under WLPPR section 9. These notices are available at the following website:</w:t>
      </w:r>
    </w:p>
    <w:p w:rsidR="008664D0" w:rsidRPr="004409C6" w:rsidRDefault="00660854" w:rsidP="004409C6">
      <w:pPr>
        <w:pStyle w:val="HiddenText"/>
      </w:pPr>
      <w:hyperlink r:id="rId14" w:history="1">
        <w:r w:rsidR="00716A14" w:rsidRPr="004409C6">
          <w:rPr>
            <w:rStyle w:val="Hyperlink"/>
            <w:u w:val="none"/>
          </w:rPr>
          <w:t>http://www.env.gov.bc.ca/wld/frpa/notices/</w:t>
        </w:r>
      </w:hyperlink>
    </w:p>
    <w:p w:rsidR="00B003CE" w:rsidRPr="004409C6" w:rsidRDefault="00B003CE" w:rsidP="004409C6">
      <w:pPr>
        <w:pStyle w:val="HiddenText"/>
      </w:pPr>
    </w:p>
    <w:p w:rsidR="00CB7CA4" w:rsidRPr="00E17CF5" w:rsidRDefault="00CB7CA4" w:rsidP="004409C6">
      <w:pPr>
        <w:pStyle w:val="HiddenText"/>
      </w:pPr>
      <w:r w:rsidRPr="004409C6">
        <w:t>The supporting information on the website with each</w:t>
      </w:r>
      <w:r w:rsidRPr="00E17CF5">
        <w:t xml:space="preserve"> notice provides text and may provide a PDF map that will provide an indication if the notice affects the WL area. Additional information can be obtained from the MOE regional office. A WL holder who is affected by one of these notices must act in a manner consistent with the objective to conserve wildlife habitat that is described in the notice and supporting information that applies to the WL area.</w:t>
      </w:r>
      <w:r w:rsidR="00716A14" w:rsidRPr="00E17CF5">
        <w:t xml:space="preserve"> </w:t>
      </w:r>
      <w:r w:rsidRPr="00E17CF5">
        <w:t>This may mean establishing additional areas where harvesting will be modified for specified ungulate species or establishing wildlife tree retention areas to conserve habitat for a species at risk.</w:t>
      </w:r>
      <w:r w:rsidR="00CA188F">
        <w:t xml:space="preserve"> It is important to also </w:t>
      </w:r>
      <w:r w:rsidR="007B113E">
        <w:t>learn</w:t>
      </w:r>
      <w:r w:rsidR="00CA188F">
        <w:t xml:space="preserve"> if a GAR order has been issued to replace a </w:t>
      </w:r>
      <w:r w:rsidR="007B113E">
        <w:t xml:space="preserve">section 9 </w:t>
      </w:r>
      <w:r w:rsidR="00CA188F">
        <w:t>notice</w:t>
      </w:r>
      <w:r w:rsidR="007B113E">
        <w:t>, in which case the GAR order objectives and or general wildlife measures must be</w:t>
      </w:r>
      <w:r w:rsidR="00CA188F">
        <w:t xml:space="preserve"> </w:t>
      </w:r>
      <w:r w:rsidR="007B113E">
        <w:t>considered.</w:t>
      </w:r>
    </w:p>
    <w:p w:rsidR="00716A14" w:rsidRPr="00E17CF5" w:rsidRDefault="00716A14" w:rsidP="008664D0">
      <w:pPr>
        <w:pStyle w:val="HiddenText"/>
      </w:pPr>
    </w:p>
    <w:p w:rsidR="00401765" w:rsidRPr="00E17CF5" w:rsidRDefault="00401765" w:rsidP="00120A32">
      <w:pPr>
        <w:pStyle w:val="Heading1"/>
        <w:rPr>
          <w:rFonts w:ascii="Times New Roman" w:hAnsi="Times New Roman" w:cs="Times New Roman"/>
        </w:rPr>
      </w:pPr>
      <w:bookmarkStart w:id="1" w:name="_Toc507767143"/>
      <w:r w:rsidRPr="00E17CF5">
        <w:rPr>
          <w:rFonts w:ascii="Times New Roman" w:hAnsi="Times New Roman" w:cs="Times New Roman"/>
        </w:rPr>
        <w:t>Woodlot Licence Plan (WLP)</w:t>
      </w:r>
      <w:r w:rsidR="001360B4">
        <w:rPr>
          <w:rFonts w:ascii="Times New Roman" w:hAnsi="Times New Roman" w:cs="Times New Roman"/>
        </w:rPr>
        <w:t xml:space="preserve"> Required Content</w:t>
      </w:r>
      <w:bookmarkEnd w:id="1"/>
    </w:p>
    <w:p w:rsidR="00401765" w:rsidRPr="00E17CF5" w:rsidRDefault="00E17CF5" w:rsidP="00120A32">
      <w:pPr>
        <w:pStyle w:val="Heading2"/>
      </w:pPr>
      <w:bookmarkStart w:id="2" w:name="_Toc507767144"/>
      <w:r w:rsidRPr="00E17CF5">
        <w:t>PLAN AREA</w:t>
      </w:r>
      <w:bookmarkEnd w:id="2"/>
    </w:p>
    <w:p w:rsidR="001B2A5F" w:rsidRDefault="001B2A5F" w:rsidP="001B2A5F">
      <w:pPr>
        <w:pStyle w:val="HiddenText"/>
        <w:ind w:left="0"/>
        <w:rPr>
          <w:vanish w:val="0"/>
        </w:rPr>
      </w:pPr>
    </w:p>
    <w:p w:rsidR="003C2144" w:rsidRPr="00E17CF5" w:rsidRDefault="00401765" w:rsidP="00023782">
      <w:pPr>
        <w:pStyle w:val="HiddenText"/>
      </w:pPr>
      <w:r w:rsidRPr="00E17CF5">
        <w:t xml:space="preserve">A WLP will normally cover an entire woodlot licence area; i.e. Schedule A (private) and Schedule B (crown) land. A licensee may propose a WLP </w:t>
      </w:r>
      <w:r w:rsidR="00AA731E">
        <w:t>c</w:t>
      </w:r>
      <w:r w:rsidRPr="00E17CF5">
        <w:t>over</w:t>
      </w:r>
      <w:r w:rsidR="00AA731E">
        <w:t xml:space="preserve"> only</w:t>
      </w:r>
      <w:r w:rsidRPr="00E17CF5">
        <w:t xml:space="preserve"> </w:t>
      </w:r>
      <w:r w:rsidR="003961F0">
        <w:t xml:space="preserve">a </w:t>
      </w:r>
      <w:r w:rsidRPr="00E17CF5">
        <w:t>portion of a WL</w:t>
      </w:r>
      <w:r w:rsidR="002F761D">
        <w:t>. However,</w:t>
      </w:r>
      <w:r w:rsidRPr="00E17CF5">
        <w:t xml:space="preserve"> the District Manager must be satisfied that a smaller area is sufficient because no timber harvesting or road construction will take place on the area not being addressed (WLPPR</w:t>
      </w:r>
      <w:r w:rsidR="00FA54A5">
        <w:t xml:space="preserve"> section </w:t>
      </w:r>
      <w:r w:rsidRPr="00E17CF5">
        <w:t>7).</w:t>
      </w:r>
      <w:r w:rsidR="003C2144" w:rsidRPr="00E17CF5">
        <w:t xml:space="preserve"> </w:t>
      </w:r>
      <w:r w:rsidR="002F761D">
        <w:t>I</w:t>
      </w:r>
      <w:r w:rsidR="003C2144" w:rsidRPr="00E17CF5">
        <w:t xml:space="preserve">f a licensee wishes to </w:t>
      </w:r>
      <w:r w:rsidR="003961F0">
        <w:t xml:space="preserve">operate on a portion of a WL not covered by their WLP, </w:t>
      </w:r>
      <w:r w:rsidR="002F761D">
        <w:t xml:space="preserve">then </w:t>
      </w:r>
      <w:r w:rsidR="003961F0">
        <w:t>the</w:t>
      </w:r>
      <w:r w:rsidR="003C2144" w:rsidRPr="00E17CF5">
        <w:t xml:space="preserve"> WLP </w:t>
      </w:r>
      <w:r w:rsidR="003961F0">
        <w:t xml:space="preserve">must be </w:t>
      </w:r>
      <w:r w:rsidR="003C2144" w:rsidRPr="00E17CF5">
        <w:t>amend</w:t>
      </w:r>
      <w:r w:rsidR="003961F0">
        <w:t>ed.</w:t>
      </w:r>
    </w:p>
    <w:p w:rsidR="003C2144" w:rsidRPr="00E17CF5" w:rsidRDefault="003C2144" w:rsidP="00023782">
      <w:pPr>
        <w:pStyle w:val="HiddenText"/>
      </w:pPr>
    </w:p>
    <w:p w:rsidR="00401765" w:rsidRPr="00E17CF5" w:rsidRDefault="003C2144" w:rsidP="00023782">
      <w:pPr>
        <w:pStyle w:val="HiddenText"/>
      </w:pPr>
      <w:r w:rsidRPr="00E17CF5">
        <w:t>Be</w:t>
      </w:r>
      <w:r w:rsidR="00401765" w:rsidRPr="00E17CF5">
        <w:t xml:space="preserve"> aware that, except in specified circumstances, a woodlot licensee may only be issued a cutting permit (CP) or road permit (RP) if it is consistent with an approved WLP. Therefore, you may only apply for</w:t>
      </w:r>
      <w:r w:rsidR="002F294C">
        <w:t>,</w:t>
      </w:r>
      <w:r w:rsidR="00401765" w:rsidRPr="00E17CF5">
        <w:t xml:space="preserve"> and be granted</w:t>
      </w:r>
      <w:r w:rsidR="002F294C">
        <w:t>,</w:t>
      </w:r>
      <w:r w:rsidR="00401765" w:rsidRPr="00E17CF5">
        <w:t xml:space="preserve"> a CP or RP on the area identified in the WLP.</w:t>
      </w:r>
    </w:p>
    <w:p w:rsidR="00401765" w:rsidRPr="00E17CF5" w:rsidRDefault="00401765" w:rsidP="00023782">
      <w:pPr>
        <w:pStyle w:val="HiddenText"/>
      </w:pPr>
    </w:p>
    <w:p w:rsidR="00401765" w:rsidRPr="00E17CF5" w:rsidRDefault="00401765" w:rsidP="00023782">
      <w:pPr>
        <w:pStyle w:val="HiddenText"/>
      </w:pPr>
      <w:r w:rsidRPr="00E17CF5">
        <w:t>Example Text: (Select the one that applies)</w:t>
      </w:r>
    </w:p>
    <w:p w:rsidR="00401765" w:rsidRPr="00E17CF5" w:rsidRDefault="00C9070B" w:rsidP="003961F0">
      <w:pPr>
        <w:spacing w:after="60"/>
      </w:pPr>
      <w:r>
        <w:rPr>
          <w:rFonts w:ascii="MS Mincho" w:eastAsia="MS Mincho" w:hAnsi="MS Mincho" w:cs="MS Mincho"/>
          <w:b/>
          <w:lang w:val="en-CA"/>
        </w:rPr>
        <w:fldChar w:fldCharType="begin">
          <w:ffData>
            <w:name w:val=""/>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401765" w:rsidRPr="00E17CF5">
        <w:t>This plan covers the entire Woodlot Licence area.</w:t>
      </w:r>
    </w:p>
    <w:p w:rsidR="00401765" w:rsidRPr="00E17CF5" w:rsidRDefault="00C9070B" w:rsidP="004C4984">
      <w:r>
        <w:rPr>
          <w:rFonts w:ascii="MS Mincho" w:eastAsia="MS Mincho" w:hAnsi="MS Mincho" w:cs="MS Mincho"/>
          <w:b/>
          <w:lang w:val="en-CA"/>
        </w:rPr>
        <w:fldChar w:fldCharType="begin">
          <w:ffData>
            <w:name w:val="Check3"/>
            <w:enabled/>
            <w:calcOnExit w:val="0"/>
            <w:checkBox>
              <w:sizeAuto/>
              <w:default w:val="0"/>
            </w:checkBox>
          </w:ffData>
        </w:fldChar>
      </w:r>
      <w:bookmarkStart w:id="3" w:name="Check3"/>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bookmarkEnd w:id="3"/>
      <w:r>
        <w:rPr>
          <w:rFonts w:ascii="MS Mincho" w:eastAsia="MS Mincho" w:hAnsi="MS Mincho" w:cs="MS Mincho"/>
          <w:b/>
          <w:lang w:val="en-CA"/>
        </w:rPr>
        <w:tab/>
      </w:r>
      <w:r w:rsidR="00401765" w:rsidRPr="00E17CF5">
        <w:t>This plan covers a portion of the Woodlot Licence area.</w:t>
      </w:r>
      <w:r w:rsidR="003961F0">
        <w:tab/>
      </w:r>
    </w:p>
    <w:p w:rsidR="00023782" w:rsidRPr="00E17CF5" w:rsidRDefault="00FA1433" w:rsidP="003961F0">
      <w:pPr>
        <w:ind w:firstLine="720"/>
      </w:pPr>
      <w:fldSimple w:instr=" FILLIN  &quot;Plan Area Description&quot; \d &quot;[Enter Details]&quot;  \* MERGEFORMAT ">
        <w:r w:rsidR="00023782" w:rsidRPr="00E17CF5">
          <w:t>[Enter Details]</w:t>
        </w:r>
      </w:fldSimple>
    </w:p>
    <w:p w:rsidR="00401765" w:rsidRPr="00E17CF5" w:rsidRDefault="00401765" w:rsidP="003961F0">
      <w:pPr>
        <w:pStyle w:val="HiddenText"/>
        <w:ind w:left="720"/>
      </w:pPr>
      <w:r w:rsidRPr="00E17CF5">
        <w:t xml:space="preserve">By text or the map in Appendix </w:t>
      </w:r>
      <w:r w:rsidR="0089306F">
        <w:t>3</w:t>
      </w:r>
      <w:r w:rsidRPr="00E17CF5">
        <w:t>, clearly identify the portion</w:t>
      </w:r>
      <w:r w:rsidR="003961F0">
        <w:t>(s)</w:t>
      </w:r>
      <w:r w:rsidRPr="00E17CF5">
        <w:t xml:space="preserve"> of the WL area that is covered by the WLP. Provide the rationale or an explanation in section 4 of the Supplemental Information why only a portion, and not the entire woodlot licence area, is being included in this WLP.</w:t>
      </w:r>
    </w:p>
    <w:p w:rsidR="00A22546" w:rsidRPr="00E17CF5" w:rsidRDefault="00A22546" w:rsidP="004C4984"/>
    <w:p w:rsidR="00A22546" w:rsidRPr="00E17CF5" w:rsidRDefault="00E17CF5" w:rsidP="006165FB">
      <w:pPr>
        <w:pStyle w:val="Heading2"/>
      </w:pPr>
      <w:bookmarkStart w:id="4" w:name="_Toc507767145"/>
      <w:r w:rsidRPr="00E17CF5">
        <w:t>MAP AND INFORMATION</w:t>
      </w:r>
      <w:bookmarkEnd w:id="4"/>
    </w:p>
    <w:p w:rsidR="00401765" w:rsidRPr="00E17CF5" w:rsidRDefault="00A22546" w:rsidP="00023782">
      <w:pPr>
        <w:pStyle w:val="HiddenText"/>
      </w:pPr>
      <w:r w:rsidRPr="00E17CF5">
        <w:t>To comply with section 8(1) of the WLPPR, a WLP must include information and/or a map that describes or identifies the items listed in the table below that are applicable to the WL area. This table is intended as an information checklist. It may be deleted or included in a WLP that is submitted for approval.</w:t>
      </w:r>
    </w:p>
    <w:p w:rsidR="00CB7CA4" w:rsidRPr="00E17CF5" w:rsidRDefault="00CB7CA4" w:rsidP="004C4984"/>
    <w:tbl>
      <w:tblPr>
        <w:tblStyle w:val="TableGrid"/>
        <w:tblW w:w="0" w:type="auto"/>
        <w:tblInd w:w="108" w:type="dxa"/>
        <w:tblLook w:val="04A0" w:firstRow="1" w:lastRow="0" w:firstColumn="1" w:lastColumn="0" w:noHBand="0" w:noVBand="1"/>
      </w:tblPr>
      <w:tblGrid>
        <w:gridCol w:w="7088"/>
        <w:gridCol w:w="709"/>
        <w:gridCol w:w="708"/>
        <w:gridCol w:w="709"/>
      </w:tblGrid>
      <w:tr w:rsidR="00B816EC" w:rsidRPr="00E17CF5" w:rsidTr="00B816EC">
        <w:tc>
          <w:tcPr>
            <w:tcW w:w="7088" w:type="dxa"/>
          </w:tcPr>
          <w:p w:rsidR="00B816EC" w:rsidRPr="00E17CF5" w:rsidRDefault="00B816EC" w:rsidP="004C4984">
            <w:pPr>
              <w:rPr>
                <w:b/>
              </w:rPr>
            </w:pPr>
            <w:r w:rsidRPr="00E17CF5">
              <w:rPr>
                <w:b/>
              </w:rPr>
              <w:t>Information Item</w:t>
            </w:r>
          </w:p>
        </w:tc>
        <w:tc>
          <w:tcPr>
            <w:tcW w:w="709" w:type="dxa"/>
          </w:tcPr>
          <w:p w:rsidR="00B816EC" w:rsidRPr="00E17CF5" w:rsidRDefault="00B816EC" w:rsidP="004C4984">
            <w:pPr>
              <w:jc w:val="center"/>
              <w:rPr>
                <w:b/>
              </w:rPr>
            </w:pPr>
            <w:r w:rsidRPr="00E17CF5">
              <w:rPr>
                <w:b/>
              </w:rPr>
              <w:t>Map</w:t>
            </w:r>
          </w:p>
        </w:tc>
        <w:tc>
          <w:tcPr>
            <w:tcW w:w="708" w:type="dxa"/>
          </w:tcPr>
          <w:p w:rsidR="00B816EC" w:rsidRPr="00E17CF5" w:rsidRDefault="00B816EC" w:rsidP="004C4984">
            <w:pPr>
              <w:jc w:val="center"/>
              <w:rPr>
                <w:b/>
              </w:rPr>
            </w:pPr>
            <w:r w:rsidRPr="00E17CF5">
              <w:rPr>
                <w:b/>
              </w:rPr>
              <w:t>Text</w:t>
            </w:r>
          </w:p>
        </w:tc>
        <w:tc>
          <w:tcPr>
            <w:tcW w:w="709" w:type="dxa"/>
          </w:tcPr>
          <w:p w:rsidR="00B816EC" w:rsidRPr="00E17CF5" w:rsidRDefault="00B816EC" w:rsidP="004C4984">
            <w:pPr>
              <w:jc w:val="center"/>
              <w:rPr>
                <w:b/>
              </w:rPr>
            </w:pPr>
            <w:r w:rsidRPr="00E17CF5">
              <w:rPr>
                <w:b/>
              </w:rPr>
              <w:t>N/A</w:t>
            </w:r>
          </w:p>
        </w:tc>
      </w:tr>
      <w:tr w:rsidR="00B816EC" w:rsidRPr="00E17CF5" w:rsidTr="00B816EC">
        <w:tc>
          <w:tcPr>
            <w:tcW w:w="7088" w:type="dxa"/>
          </w:tcPr>
          <w:p w:rsidR="00B816EC" w:rsidRPr="00E17CF5" w:rsidRDefault="00B816EC" w:rsidP="004C4984">
            <w:r w:rsidRPr="00E17CF5">
              <w:t>Forest cover</w:t>
            </w:r>
          </w:p>
        </w:tc>
        <w:tc>
          <w:tcPr>
            <w:tcW w:w="709" w:type="dxa"/>
          </w:tcPr>
          <w:p w:rsidR="00B816EC" w:rsidRPr="00E17CF5" w:rsidRDefault="00B816EC" w:rsidP="004C4984"/>
        </w:tc>
        <w:tc>
          <w:tcPr>
            <w:tcW w:w="708" w:type="dxa"/>
          </w:tcPr>
          <w:p w:rsidR="00B816EC" w:rsidRPr="00E17CF5" w:rsidRDefault="00B816EC" w:rsidP="004C4984"/>
        </w:tc>
        <w:tc>
          <w:tcPr>
            <w:tcW w:w="709" w:type="dxa"/>
          </w:tcPr>
          <w:p w:rsidR="00B816EC" w:rsidRPr="00E17CF5" w:rsidRDefault="00B816EC" w:rsidP="004C4984"/>
        </w:tc>
      </w:tr>
      <w:tr w:rsidR="00B816EC" w:rsidRPr="00E17CF5" w:rsidTr="00B816EC">
        <w:tc>
          <w:tcPr>
            <w:tcW w:w="7088" w:type="dxa"/>
          </w:tcPr>
          <w:p w:rsidR="00B816EC" w:rsidRPr="00E17CF5" w:rsidRDefault="00B816EC" w:rsidP="004C4984">
            <w:r w:rsidRPr="00E17CF5">
              <w:t>Topography (unless exempted by DM)</w:t>
            </w:r>
          </w:p>
        </w:tc>
        <w:tc>
          <w:tcPr>
            <w:tcW w:w="709" w:type="dxa"/>
          </w:tcPr>
          <w:p w:rsidR="00B816EC" w:rsidRPr="00E17CF5" w:rsidRDefault="00B816EC" w:rsidP="004C4984"/>
        </w:tc>
        <w:tc>
          <w:tcPr>
            <w:tcW w:w="708" w:type="dxa"/>
          </w:tcPr>
          <w:p w:rsidR="00B816EC" w:rsidRPr="00E17CF5" w:rsidRDefault="00B816EC" w:rsidP="004C4984"/>
        </w:tc>
        <w:tc>
          <w:tcPr>
            <w:tcW w:w="709" w:type="dxa"/>
          </w:tcPr>
          <w:p w:rsidR="00B816EC" w:rsidRPr="00E17CF5" w:rsidRDefault="00B816EC" w:rsidP="004C4984"/>
        </w:tc>
      </w:tr>
      <w:tr w:rsidR="00B816EC" w:rsidRPr="00E17CF5" w:rsidTr="00B816EC">
        <w:tc>
          <w:tcPr>
            <w:tcW w:w="7088" w:type="dxa"/>
          </w:tcPr>
          <w:p w:rsidR="00B816EC" w:rsidRPr="00E17CF5" w:rsidRDefault="00B816EC" w:rsidP="004C4984">
            <w:r w:rsidRPr="00E17CF5">
              <w:t>Location and riparian class of streams, wetlands and lakes as shown on gov’t endorsed forest cover maps, terrain resource inventory maps, &amp; fish &amp; fish habitat inventory maps</w:t>
            </w:r>
          </w:p>
        </w:tc>
        <w:tc>
          <w:tcPr>
            <w:tcW w:w="709" w:type="dxa"/>
          </w:tcPr>
          <w:p w:rsidR="00B816EC" w:rsidRPr="00E17CF5" w:rsidRDefault="00B816EC" w:rsidP="004C4984"/>
        </w:tc>
        <w:tc>
          <w:tcPr>
            <w:tcW w:w="708" w:type="dxa"/>
          </w:tcPr>
          <w:p w:rsidR="00B816EC" w:rsidRPr="00E17CF5" w:rsidRDefault="00B816EC" w:rsidP="004C4984"/>
        </w:tc>
        <w:tc>
          <w:tcPr>
            <w:tcW w:w="709" w:type="dxa"/>
          </w:tcPr>
          <w:p w:rsidR="00B816EC" w:rsidRPr="00E17CF5" w:rsidRDefault="00B816EC" w:rsidP="004C4984"/>
        </w:tc>
      </w:tr>
      <w:tr w:rsidR="00B816EC" w:rsidRPr="00E17CF5" w:rsidTr="00B816EC">
        <w:tc>
          <w:tcPr>
            <w:tcW w:w="7088" w:type="dxa"/>
          </w:tcPr>
          <w:p w:rsidR="00B816EC" w:rsidRPr="00E17CF5" w:rsidRDefault="00B816EC" w:rsidP="004C4984">
            <w:r w:rsidRPr="00E17CF5">
              <w:t>Identification of fish streams on gov’t endorsed maps</w:t>
            </w:r>
          </w:p>
        </w:tc>
        <w:tc>
          <w:tcPr>
            <w:tcW w:w="709" w:type="dxa"/>
          </w:tcPr>
          <w:p w:rsidR="00B816EC" w:rsidRPr="00E17CF5" w:rsidRDefault="00B816EC" w:rsidP="004C4984"/>
        </w:tc>
        <w:tc>
          <w:tcPr>
            <w:tcW w:w="708" w:type="dxa"/>
          </w:tcPr>
          <w:p w:rsidR="00B816EC" w:rsidRPr="00E17CF5" w:rsidRDefault="00B816EC" w:rsidP="004C4984"/>
        </w:tc>
        <w:tc>
          <w:tcPr>
            <w:tcW w:w="709" w:type="dxa"/>
          </w:tcPr>
          <w:p w:rsidR="00B816EC" w:rsidRPr="00E17CF5" w:rsidRDefault="00B816EC" w:rsidP="004C4984"/>
        </w:tc>
      </w:tr>
      <w:tr w:rsidR="00B816EC" w:rsidRPr="00E17CF5" w:rsidTr="00B816EC">
        <w:tc>
          <w:tcPr>
            <w:tcW w:w="7088" w:type="dxa"/>
          </w:tcPr>
          <w:p w:rsidR="00B816EC" w:rsidRPr="00E17CF5" w:rsidRDefault="00B816EC" w:rsidP="004C4984">
            <w:r w:rsidRPr="00E17CF5">
              <w:t>Biogeoclimatic zones and subzones (unless exempted by DM)</w:t>
            </w:r>
          </w:p>
        </w:tc>
        <w:tc>
          <w:tcPr>
            <w:tcW w:w="709" w:type="dxa"/>
          </w:tcPr>
          <w:p w:rsidR="00B816EC" w:rsidRPr="00E17CF5" w:rsidRDefault="00B816EC" w:rsidP="004C4984"/>
        </w:tc>
        <w:tc>
          <w:tcPr>
            <w:tcW w:w="708" w:type="dxa"/>
          </w:tcPr>
          <w:p w:rsidR="00B816EC" w:rsidRPr="00E17CF5" w:rsidRDefault="00B816EC" w:rsidP="004C4984"/>
        </w:tc>
        <w:tc>
          <w:tcPr>
            <w:tcW w:w="709" w:type="dxa"/>
          </w:tcPr>
          <w:p w:rsidR="00B816EC" w:rsidRPr="00E17CF5" w:rsidRDefault="00B816EC" w:rsidP="004C4984"/>
        </w:tc>
      </w:tr>
      <w:tr w:rsidR="00B816EC" w:rsidRPr="00E17CF5" w:rsidTr="00B816EC">
        <w:tc>
          <w:tcPr>
            <w:tcW w:w="7088" w:type="dxa"/>
          </w:tcPr>
          <w:p w:rsidR="00B816EC" w:rsidRPr="00E17CF5" w:rsidRDefault="00B816EC" w:rsidP="004C4984">
            <w:r w:rsidRPr="00E17CF5">
              <w:t>Public utilities (transmission lines, gas &amp; oil pipelines, and railways)</w:t>
            </w:r>
          </w:p>
        </w:tc>
        <w:tc>
          <w:tcPr>
            <w:tcW w:w="709" w:type="dxa"/>
          </w:tcPr>
          <w:p w:rsidR="00B816EC" w:rsidRPr="00E17CF5" w:rsidRDefault="00B816EC" w:rsidP="004C4984"/>
        </w:tc>
        <w:tc>
          <w:tcPr>
            <w:tcW w:w="708" w:type="dxa"/>
          </w:tcPr>
          <w:p w:rsidR="00B816EC" w:rsidRPr="00E17CF5" w:rsidRDefault="00B816EC" w:rsidP="004C4984"/>
        </w:tc>
        <w:tc>
          <w:tcPr>
            <w:tcW w:w="709" w:type="dxa"/>
          </w:tcPr>
          <w:p w:rsidR="00B816EC" w:rsidRPr="00E17CF5" w:rsidRDefault="00B816EC" w:rsidP="004C4984"/>
        </w:tc>
      </w:tr>
      <w:tr w:rsidR="00B816EC" w:rsidRPr="00E17CF5" w:rsidTr="00B816EC">
        <w:tc>
          <w:tcPr>
            <w:tcW w:w="7088" w:type="dxa"/>
          </w:tcPr>
          <w:p w:rsidR="00B816EC" w:rsidRPr="00E17CF5" w:rsidRDefault="00B816EC" w:rsidP="004C4984">
            <w:r w:rsidRPr="00E17CF5">
              <w:t>Special Situations that may not Apply to the WL area</w:t>
            </w:r>
          </w:p>
        </w:tc>
        <w:tc>
          <w:tcPr>
            <w:tcW w:w="709" w:type="dxa"/>
          </w:tcPr>
          <w:p w:rsidR="00B816EC" w:rsidRPr="00E17CF5" w:rsidRDefault="00B816EC" w:rsidP="004C4984"/>
        </w:tc>
        <w:tc>
          <w:tcPr>
            <w:tcW w:w="708" w:type="dxa"/>
          </w:tcPr>
          <w:p w:rsidR="00B816EC" w:rsidRPr="00E17CF5" w:rsidRDefault="00B816EC" w:rsidP="004C4984"/>
        </w:tc>
        <w:tc>
          <w:tcPr>
            <w:tcW w:w="709" w:type="dxa"/>
          </w:tcPr>
          <w:p w:rsidR="00B816EC" w:rsidRPr="00E17CF5" w:rsidRDefault="00B816EC" w:rsidP="004C4984"/>
        </w:tc>
      </w:tr>
      <w:tr w:rsidR="00B816EC" w:rsidRPr="00E17CF5" w:rsidTr="00B816EC">
        <w:tc>
          <w:tcPr>
            <w:tcW w:w="7088" w:type="dxa"/>
          </w:tcPr>
          <w:p w:rsidR="00B816EC" w:rsidRPr="00E17CF5" w:rsidRDefault="00B816EC" w:rsidP="004C4984">
            <w:r w:rsidRPr="00E17CF5">
              <w:t>Resource Management Zones, Landscape Units or Sensitive Areas</w:t>
            </w:r>
          </w:p>
        </w:tc>
        <w:tc>
          <w:tcPr>
            <w:tcW w:w="709" w:type="dxa"/>
          </w:tcPr>
          <w:p w:rsidR="00B816EC" w:rsidRPr="00E17CF5" w:rsidRDefault="00B816EC" w:rsidP="004C4984"/>
        </w:tc>
        <w:tc>
          <w:tcPr>
            <w:tcW w:w="708" w:type="dxa"/>
          </w:tcPr>
          <w:p w:rsidR="00B816EC" w:rsidRPr="00E17CF5" w:rsidRDefault="00B816EC" w:rsidP="004C4984"/>
        </w:tc>
        <w:tc>
          <w:tcPr>
            <w:tcW w:w="709" w:type="dxa"/>
          </w:tcPr>
          <w:p w:rsidR="00B816EC" w:rsidRPr="00E17CF5" w:rsidRDefault="00B816EC" w:rsidP="004C4984"/>
        </w:tc>
      </w:tr>
      <w:tr w:rsidR="00B816EC" w:rsidRPr="00E17CF5" w:rsidTr="00B816EC">
        <w:tc>
          <w:tcPr>
            <w:tcW w:w="7088" w:type="dxa"/>
          </w:tcPr>
          <w:p w:rsidR="00B816EC" w:rsidRPr="00E17CF5" w:rsidRDefault="00B816EC" w:rsidP="004C4984">
            <w:r w:rsidRPr="00E17CF5">
              <w:t>Wildlife Habitat Areas (unless exempted by DM)</w:t>
            </w:r>
          </w:p>
        </w:tc>
        <w:tc>
          <w:tcPr>
            <w:tcW w:w="709" w:type="dxa"/>
          </w:tcPr>
          <w:p w:rsidR="00B816EC" w:rsidRPr="00E17CF5" w:rsidRDefault="00B816EC" w:rsidP="004C4984"/>
        </w:tc>
        <w:tc>
          <w:tcPr>
            <w:tcW w:w="708" w:type="dxa"/>
          </w:tcPr>
          <w:p w:rsidR="00B816EC" w:rsidRPr="00E17CF5" w:rsidRDefault="00B816EC" w:rsidP="004C4984"/>
        </w:tc>
        <w:tc>
          <w:tcPr>
            <w:tcW w:w="709" w:type="dxa"/>
          </w:tcPr>
          <w:p w:rsidR="00B816EC" w:rsidRPr="00E17CF5" w:rsidRDefault="00B816EC" w:rsidP="004C4984"/>
        </w:tc>
      </w:tr>
      <w:tr w:rsidR="00B816EC" w:rsidRPr="00E17CF5" w:rsidTr="00B816EC">
        <w:tc>
          <w:tcPr>
            <w:tcW w:w="7088" w:type="dxa"/>
          </w:tcPr>
          <w:p w:rsidR="00B816EC" w:rsidRPr="00E17CF5" w:rsidRDefault="00B816EC" w:rsidP="004C4984">
            <w:r w:rsidRPr="00E17CF5">
              <w:t>Scenic Areas</w:t>
            </w:r>
          </w:p>
        </w:tc>
        <w:tc>
          <w:tcPr>
            <w:tcW w:w="709" w:type="dxa"/>
          </w:tcPr>
          <w:p w:rsidR="00B816EC" w:rsidRPr="00E17CF5" w:rsidRDefault="00B816EC" w:rsidP="004C4984"/>
        </w:tc>
        <w:tc>
          <w:tcPr>
            <w:tcW w:w="708" w:type="dxa"/>
          </w:tcPr>
          <w:p w:rsidR="00B816EC" w:rsidRPr="00E17CF5" w:rsidRDefault="00B816EC" w:rsidP="004C4984"/>
        </w:tc>
        <w:tc>
          <w:tcPr>
            <w:tcW w:w="709" w:type="dxa"/>
          </w:tcPr>
          <w:p w:rsidR="00B816EC" w:rsidRPr="00E17CF5" w:rsidRDefault="00B816EC" w:rsidP="004C4984"/>
        </w:tc>
      </w:tr>
      <w:tr w:rsidR="00B816EC" w:rsidRPr="00E17CF5" w:rsidTr="00B816EC">
        <w:tc>
          <w:tcPr>
            <w:tcW w:w="7088" w:type="dxa"/>
          </w:tcPr>
          <w:p w:rsidR="00B816EC" w:rsidRPr="00E17CF5" w:rsidRDefault="00B816EC" w:rsidP="004C4984">
            <w:r w:rsidRPr="00E17CF5">
              <w:t>Ungulate Winter Ranges</w:t>
            </w:r>
          </w:p>
        </w:tc>
        <w:tc>
          <w:tcPr>
            <w:tcW w:w="709" w:type="dxa"/>
          </w:tcPr>
          <w:p w:rsidR="00B816EC" w:rsidRPr="00E17CF5" w:rsidRDefault="00B816EC" w:rsidP="004C4984"/>
        </w:tc>
        <w:tc>
          <w:tcPr>
            <w:tcW w:w="708" w:type="dxa"/>
          </w:tcPr>
          <w:p w:rsidR="00B816EC" w:rsidRPr="00E17CF5" w:rsidRDefault="00B816EC" w:rsidP="004C4984"/>
        </w:tc>
        <w:tc>
          <w:tcPr>
            <w:tcW w:w="709" w:type="dxa"/>
          </w:tcPr>
          <w:p w:rsidR="00B816EC" w:rsidRPr="00E17CF5" w:rsidRDefault="00B816EC" w:rsidP="004C4984"/>
        </w:tc>
      </w:tr>
      <w:tr w:rsidR="00B816EC" w:rsidRPr="00E17CF5" w:rsidTr="00B816EC">
        <w:tc>
          <w:tcPr>
            <w:tcW w:w="7088" w:type="dxa"/>
          </w:tcPr>
          <w:p w:rsidR="00B816EC" w:rsidRPr="00E17CF5" w:rsidRDefault="00B816EC" w:rsidP="004C4984">
            <w:r w:rsidRPr="00E17CF5">
              <w:t>Community Watersheds</w:t>
            </w:r>
          </w:p>
        </w:tc>
        <w:tc>
          <w:tcPr>
            <w:tcW w:w="709" w:type="dxa"/>
          </w:tcPr>
          <w:p w:rsidR="00B816EC" w:rsidRPr="00E17CF5" w:rsidRDefault="00B816EC" w:rsidP="004C4984"/>
        </w:tc>
        <w:tc>
          <w:tcPr>
            <w:tcW w:w="708" w:type="dxa"/>
          </w:tcPr>
          <w:p w:rsidR="00B816EC" w:rsidRPr="00E17CF5" w:rsidRDefault="00B816EC" w:rsidP="004C4984"/>
        </w:tc>
        <w:tc>
          <w:tcPr>
            <w:tcW w:w="709" w:type="dxa"/>
          </w:tcPr>
          <w:p w:rsidR="00B816EC" w:rsidRPr="00E17CF5" w:rsidRDefault="00B816EC" w:rsidP="004C4984"/>
        </w:tc>
      </w:tr>
      <w:tr w:rsidR="00B816EC" w:rsidRPr="00E17CF5" w:rsidTr="00B816EC">
        <w:tc>
          <w:tcPr>
            <w:tcW w:w="7088" w:type="dxa"/>
          </w:tcPr>
          <w:p w:rsidR="00B816EC" w:rsidRPr="00E17CF5" w:rsidRDefault="00B816EC" w:rsidP="004C4984">
            <w:r w:rsidRPr="00E17CF5">
              <w:t>Fisheries Sensitive Watersheds</w:t>
            </w:r>
          </w:p>
        </w:tc>
        <w:tc>
          <w:tcPr>
            <w:tcW w:w="709" w:type="dxa"/>
          </w:tcPr>
          <w:p w:rsidR="00B816EC" w:rsidRPr="00E17CF5" w:rsidRDefault="00B816EC" w:rsidP="004C4984"/>
        </w:tc>
        <w:tc>
          <w:tcPr>
            <w:tcW w:w="708" w:type="dxa"/>
          </w:tcPr>
          <w:p w:rsidR="00B816EC" w:rsidRPr="00E17CF5" w:rsidRDefault="00B816EC" w:rsidP="004C4984"/>
        </w:tc>
        <w:tc>
          <w:tcPr>
            <w:tcW w:w="709" w:type="dxa"/>
          </w:tcPr>
          <w:p w:rsidR="00B816EC" w:rsidRPr="00E17CF5" w:rsidRDefault="00B816EC" w:rsidP="004C4984"/>
        </w:tc>
      </w:tr>
      <w:tr w:rsidR="00B816EC" w:rsidRPr="00E17CF5" w:rsidTr="00B816EC">
        <w:tc>
          <w:tcPr>
            <w:tcW w:w="7088" w:type="dxa"/>
          </w:tcPr>
          <w:p w:rsidR="00B816EC" w:rsidRPr="00E17CF5" w:rsidRDefault="00B816EC" w:rsidP="004C4984">
            <w:r w:rsidRPr="00E17CF5">
              <w:t xml:space="preserve">Community and domestic water supply intakes that are licensed under the </w:t>
            </w:r>
            <w:r w:rsidRPr="00E17CF5">
              <w:rPr>
                <w:i/>
              </w:rPr>
              <w:t>Water Act</w:t>
            </w:r>
            <w:r w:rsidRPr="00E17CF5">
              <w:t xml:space="preserve"> and any related water supply infrastructures</w:t>
            </w:r>
          </w:p>
        </w:tc>
        <w:tc>
          <w:tcPr>
            <w:tcW w:w="709" w:type="dxa"/>
          </w:tcPr>
          <w:p w:rsidR="00B816EC" w:rsidRPr="00E17CF5" w:rsidRDefault="00B816EC" w:rsidP="004C4984"/>
        </w:tc>
        <w:tc>
          <w:tcPr>
            <w:tcW w:w="708" w:type="dxa"/>
          </w:tcPr>
          <w:p w:rsidR="00B816EC" w:rsidRPr="00E17CF5" w:rsidRDefault="00B816EC" w:rsidP="004C4984"/>
        </w:tc>
        <w:tc>
          <w:tcPr>
            <w:tcW w:w="709" w:type="dxa"/>
          </w:tcPr>
          <w:p w:rsidR="00B816EC" w:rsidRPr="00E17CF5" w:rsidRDefault="00B816EC" w:rsidP="004C4984"/>
        </w:tc>
      </w:tr>
      <w:tr w:rsidR="00B816EC" w:rsidRPr="00E17CF5" w:rsidTr="00B816EC">
        <w:tc>
          <w:tcPr>
            <w:tcW w:w="7088" w:type="dxa"/>
          </w:tcPr>
          <w:p w:rsidR="00B816EC" w:rsidRPr="00E17CF5" w:rsidRDefault="00B816EC" w:rsidP="004C4984">
            <w:r w:rsidRPr="00E17CF5">
              <w:t>Contiguous areas of sensitive soils</w:t>
            </w:r>
          </w:p>
        </w:tc>
        <w:tc>
          <w:tcPr>
            <w:tcW w:w="709" w:type="dxa"/>
          </w:tcPr>
          <w:p w:rsidR="00B816EC" w:rsidRPr="00E17CF5" w:rsidRDefault="00B816EC" w:rsidP="004C4984"/>
        </w:tc>
        <w:tc>
          <w:tcPr>
            <w:tcW w:w="708" w:type="dxa"/>
          </w:tcPr>
          <w:p w:rsidR="00B816EC" w:rsidRPr="00E17CF5" w:rsidRDefault="00B816EC" w:rsidP="004C4984"/>
        </w:tc>
        <w:tc>
          <w:tcPr>
            <w:tcW w:w="709" w:type="dxa"/>
          </w:tcPr>
          <w:p w:rsidR="00B816EC" w:rsidRPr="00E17CF5" w:rsidRDefault="00B816EC" w:rsidP="004C4984"/>
        </w:tc>
      </w:tr>
      <w:tr w:rsidR="00B816EC" w:rsidRPr="00E17CF5" w:rsidTr="00B816EC">
        <w:tc>
          <w:tcPr>
            <w:tcW w:w="7088" w:type="dxa"/>
          </w:tcPr>
          <w:p w:rsidR="00B816EC" w:rsidRPr="00E17CF5" w:rsidRDefault="00B816EC" w:rsidP="004C4984">
            <w:r w:rsidRPr="00E17CF5">
              <w:t>Existing roads</w:t>
            </w:r>
          </w:p>
        </w:tc>
        <w:tc>
          <w:tcPr>
            <w:tcW w:w="709" w:type="dxa"/>
          </w:tcPr>
          <w:p w:rsidR="00B816EC" w:rsidRPr="00E17CF5" w:rsidRDefault="00B816EC" w:rsidP="004C4984"/>
        </w:tc>
        <w:tc>
          <w:tcPr>
            <w:tcW w:w="708" w:type="dxa"/>
          </w:tcPr>
          <w:p w:rsidR="00B816EC" w:rsidRPr="00E17CF5" w:rsidRDefault="00B816EC" w:rsidP="004C4984"/>
        </w:tc>
        <w:tc>
          <w:tcPr>
            <w:tcW w:w="709" w:type="dxa"/>
          </w:tcPr>
          <w:p w:rsidR="00B816EC" w:rsidRPr="00E17CF5" w:rsidRDefault="00B816EC" w:rsidP="004C4984"/>
        </w:tc>
      </w:tr>
      <w:tr w:rsidR="00B816EC" w:rsidRPr="00E17CF5" w:rsidTr="00B816EC">
        <w:tc>
          <w:tcPr>
            <w:tcW w:w="7088" w:type="dxa"/>
          </w:tcPr>
          <w:p w:rsidR="00B816EC" w:rsidRPr="00E17CF5" w:rsidRDefault="00B816EC" w:rsidP="004C4984">
            <w:r w:rsidRPr="00E17CF5">
              <w:t>Temporary or permanent barricades to restrict vehicle access</w:t>
            </w:r>
          </w:p>
        </w:tc>
        <w:tc>
          <w:tcPr>
            <w:tcW w:w="709" w:type="dxa"/>
          </w:tcPr>
          <w:p w:rsidR="00B816EC" w:rsidRPr="00E17CF5" w:rsidRDefault="00B816EC" w:rsidP="004C4984"/>
        </w:tc>
        <w:tc>
          <w:tcPr>
            <w:tcW w:w="708" w:type="dxa"/>
          </w:tcPr>
          <w:p w:rsidR="00B816EC" w:rsidRPr="00E17CF5" w:rsidRDefault="00B816EC" w:rsidP="004C4984"/>
        </w:tc>
        <w:tc>
          <w:tcPr>
            <w:tcW w:w="709" w:type="dxa"/>
          </w:tcPr>
          <w:p w:rsidR="00B816EC" w:rsidRPr="00E17CF5" w:rsidRDefault="00B816EC" w:rsidP="004C4984"/>
        </w:tc>
      </w:tr>
      <w:tr w:rsidR="00B816EC" w:rsidRPr="00E17CF5" w:rsidTr="00B816EC">
        <w:tc>
          <w:tcPr>
            <w:tcW w:w="7088" w:type="dxa"/>
          </w:tcPr>
          <w:p w:rsidR="00B816EC" w:rsidRPr="00E17CF5" w:rsidRDefault="00B816EC" w:rsidP="004C4984">
            <w:r w:rsidRPr="00E17CF5">
              <w:t>Private property within or adjacent to the woodlot licence area</w:t>
            </w:r>
          </w:p>
        </w:tc>
        <w:tc>
          <w:tcPr>
            <w:tcW w:w="709" w:type="dxa"/>
          </w:tcPr>
          <w:p w:rsidR="00B816EC" w:rsidRPr="00E17CF5" w:rsidRDefault="00B816EC" w:rsidP="004C4984"/>
        </w:tc>
        <w:tc>
          <w:tcPr>
            <w:tcW w:w="708" w:type="dxa"/>
          </w:tcPr>
          <w:p w:rsidR="00B816EC" w:rsidRPr="00E17CF5" w:rsidRDefault="00B816EC" w:rsidP="004C4984"/>
        </w:tc>
        <w:tc>
          <w:tcPr>
            <w:tcW w:w="709" w:type="dxa"/>
          </w:tcPr>
          <w:p w:rsidR="00B816EC" w:rsidRPr="00E17CF5" w:rsidRDefault="00B816EC" w:rsidP="004C4984"/>
        </w:tc>
      </w:tr>
      <w:tr w:rsidR="00B816EC" w:rsidRPr="00E17CF5" w:rsidTr="00B816EC">
        <w:tc>
          <w:tcPr>
            <w:tcW w:w="7088" w:type="dxa"/>
          </w:tcPr>
          <w:p w:rsidR="00B816EC" w:rsidRPr="00E17CF5" w:rsidRDefault="00B816EC" w:rsidP="004C4984">
            <w:r w:rsidRPr="00E17CF5">
              <w:t>Resource features other than wildlife habitat features and archaeological sites (unless the location of the resource feature is not to be disclosed)</w:t>
            </w:r>
          </w:p>
        </w:tc>
        <w:tc>
          <w:tcPr>
            <w:tcW w:w="709" w:type="dxa"/>
          </w:tcPr>
          <w:p w:rsidR="00B816EC" w:rsidRPr="00E17CF5" w:rsidRDefault="00B816EC" w:rsidP="004C4984"/>
        </w:tc>
        <w:tc>
          <w:tcPr>
            <w:tcW w:w="708" w:type="dxa"/>
          </w:tcPr>
          <w:p w:rsidR="00B816EC" w:rsidRPr="00E17CF5" w:rsidRDefault="00B816EC" w:rsidP="004C4984"/>
        </w:tc>
        <w:tc>
          <w:tcPr>
            <w:tcW w:w="709" w:type="dxa"/>
          </w:tcPr>
          <w:p w:rsidR="00B816EC" w:rsidRPr="00E17CF5" w:rsidRDefault="00B816EC" w:rsidP="004C4984"/>
        </w:tc>
      </w:tr>
    </w:tbl>
    <w:p w:rsidR="00A22546" w:rsidRPr="00E17CF5" w:rsidRDefault="00A22546" w:rsidP="004C4984"/>
    <w:p w:rsidR="000D3C7E" w:rsidRPr="00E17CF5" w:rsidRDefault="000D3C7E" w:rsidP="00023782">
      <w:pPr>
        <w:pStyle w:val="HiddenText"/>
      </w:pPr>
      <w:r w:rsidRPr="00E17CF5">
        <w:t>Notes:</w:t>
      </w:r>
    </w:p>
    <w:p w:rsidR="0070428A" w:rsidRPr="00E17CF5" w:rsidRDefault="000D3C7E" w:rsidP="003961F0">
      <w:pPr>
        <w:pStyle w:val="HiddenText"/>
        <w:numPr>
          <w:ilvl w:val="0"/>
          <w:numId w:val="30"/>
        </w:numPr>
        <w:rPr>
          <w:szCs w:val="22"/>
        </w:rPr>
      </w:pPr>
      <w:r w:rsidRPr="00E17CF5">
        <w:rPr>
          <w:szCs w:val="22"/>
        </w:rPr>
        <w:t>The map legend should clearly identify the information being presented on the WLP map.</w:t>
      </w:r>
    </w:p>
    <w:p w:rsidR="0070428A" w:rsidRPr="00E17CF5" w:rsidRDefault="000D3C7E" w:rsidP="003961F0">
      <w:pPr>
        <w:pStyle w:val="HiddenText"/>
        <w:numPr>
          <w:ilvl w:val="0"/>
          <w:numId w:val="30"/>
        </w:numPr>
        <w:rPr>
          <w:szCs w:val="22"/>
        </w:rPr>
      </w:pPr>
      <w:r w:rsidRPr="00E17CF5">
        <w:rPr>
          <w:szCs w:val="22"/>
        </w:rPr>
        <w:t>Maps form part of a WLP, are made available for review and comment, and are to be contained in Appendix</w:t>
      </w:r>
      <w:r w:rsidR="002F294C">
        <w:rPr>
          <w:szCs w:val="22"/>
        </w:rPr>
        <w:t xml:space="preserve"> </w:t>
      </w:r>
      <w:r w:rsidR="009417F9">
        <w:rPr>
          <w:szCs w:val="22"/>
        </w:rPr>
        <w:t>3</w:t>
      </w:r>
      <w:r w:rsidRPr="00E17CF5">
        <w:rPr>
          <w:szCs w:val="22"/>
        </w:rPr>
        <w:t>.</w:t>
      </w:r>
    </w:p>
    <w:p w:rsidR="0070428A" w:rsidRPr="00E17CF5" w:rsidRDefault="000D3C7E" w:rsidP="003961F0">
      <w:pPr>
        <w:pStyle w:val="HiddenText"/>
        <w:numPr>
          <w:ilvl w:val="0"/>
          <w:numId w:val="30"/>
        </w:numPr>
        <w:rPr>
          <w:szCs w:val="22"/>
        </w:rPr>
      </w:pPr>
      <w:r w:rsidRPr="00E17CF5">
        <w:rPr>
          <w:szCs w:val="22"/>
        </w:rPr>
        <w:lastRenderedPageBreak/>
        <w:t>A licensee is not required to map or provide information for streams, wetlands and lakes that are not on a government endorsed map. However, all streams, wetlands and lakes must be managed according to the correct riparian classification as described in sections 36, 37 and 38 of the WLPPR.</w:t>
      </w:r>
    </w:p>
    <w:p w:rsidR="004C72D7" w:rsidRDefault="000D3C7E" w:rsidP="003961F0">
      <w:pPr>
        <w:pStyle w:val="HiddenText"/>
        <w:numPr>
          <w:ilvl w:val="0"/>
          <w:numId w:val="30"/>
        </w:numPr>
        <w:rPr>
          <w:szCs w:val="22"/>
        </w:rPr>
      </w:pPr>
      <w:r w:rsidRPr="00E17CF5">
        <w:rPr>
          <w:szCs w:val="22"/>
        </w:rPr>
        <w:t>Identification of fish streams</w:t>
      </w:r>
      <w:r w:rsidR="006F62B2">
        <w:rPr>
          <w:szCs w:val="22"/>
        </w:rPr>
        <w:t>:</w:t>
      </w:r>
    </w:p>
    <w:p w:rsidR="004C72D7" w:rsidRDefault="000D3C7E" w:rsidP="003961F0">
      <w:pPr>
        <w:pStyle w:val="HiddenText"/>
        <w:numPr>
          <w:ilvl w:val="1"/>
          <w:numId w:val="11"/>
        </w:numPr>
        <w:rPr>
          <w:szCs w:val="22"/>
        </w:rPr>
      </w:pPr>
      <w:r w:rsidRPr="00E17CF5">
        <w:rPr>
          <w:szCs w:val="22"/>
        </w:rPr>
        <w:t>For areas outside of Community Watersheds, the riparian classification identifies whether the streams are fish streams or not, and no further identification is required.</w:t>
      </w:r>
    </w:p>
    <w:p w:rsidR="004C72D7" w:rsidRDefault="000D3C7E" w:rsidP="003961F0">
      <w:pPr>
        <w:pStyle w:val="HiddenText"/>
        <w:numPr>
          <w:ilvl w:val="1"/>
          <w:numId w:val="11"/>
        </w:numPr>
        <w:rPr>
          <w:szCs w:val="22"/>
        </w:rPr>
      </w:pPr>
      <w:r w:rsidRPr="00E17CF5">
        <w:rPr>
          <w:szCs w:val="22"/>
        </w:rPr>
        <w:t>For areas within Community Watersheds, the fish streams must be identified separately.</w:t>
      </w:r>
    </w:p>
    <w:p w:rsidR="0070428A" w:rsidRPr="00E17CF5" w:rsidRDefault="000D3C7E" w:rsidP="003961F0">
      <w:pPr>
        <w:pStyle w:val="HiddenText"/>
        <w:numPr>
          <w:ilvl w:val="0"/>
          <w:numId w:val="32"/>
        </w:numPr>
        <w:rPr>
          <w:szCs w:val="22"/>
        </w:rPr>
      </w:pPr>
      <w:r w:rsidRPr="00E17CF5">
        <w:rPr>
          <w:szCs w:val="22"/>
        </w:rPr>
        <w:t>If a biogeoclimatic classification was not identified or was incorrectly classified, the biogeoclimatic ecosystem classification is as described in the ministry’s publication, Biogeoclimatic Ecosystem Classification Codes and Names, as amended from time to time.</w:t>
      </w:r>
    </w:p>
    <w:p w:rsidR="000D3C7E" w:rsidRPr="00E17CF5" w:rsidRDefault="000D3C7E" w:rsidP="003961F0">
      <w:pPr>
        <w:pStyle w:val="HiddenText"/>
        <w:numPr>
          <w:ilvl w:val="0"/>
          <w:numId w:val="32"/>
        </w:numPr>
        <w:rPr>
          <w:szCs w:val="22"/>
        </w:rPr>
      </w:pPr>
      <w:r w:rsidRPr="00E17CF5">
        <w:rPr>
          <w:szCs w:val="22"/>
        </w:rPr>
        <w:t>Correcting a mapping or non-substantive data entry with respect to any of the above noted items does not require a District Manager’s approval if it will not dec</w:t>
      </w:r>
      <w:r w:rsidR="002F294C">
        <w:rPr>
          <w:szCs w:val="22"/>
        </w:rPr>
        <w:t>r</w:t>
      </w:r>
      <w:r w:rsidRPr="00E17CF5">
        <w:rPr>
          <w:szCs w:val="22"/>
        </w:rPr>
        <w:t>ease the area where harvesting will be avoided or constrained or increase the adverse impact on forest resources.</w:t>
      </w:r>
    </w:p>
    <w:p w:rsidR="000D3C7E" w:rsidRPr="00E17CF5" w:rsidRDefault="000D3C7E" w:rsidP="00023782">
      <w:pPr>
        <w:pStyle w:val="HiddenText"/>
      </w:pPr>
    </w:p>
    <w:p w:rsidR="000D3C7E" w:rsidRPr="00E17CF5" w:rsidRDefault="000D3C7E" w:rsidP="00120A32">
      <w:pPr>
        <w:pStyle w:val="Heading3"/>
        <w:rPr>
          <w:rFonts w:ascii="Times New Roman" w:hAnsi="Times New Roman"/>
        </w:rPr>
      </w:pPr>
      <w:bookmarkStart w:id="5" w:name="_Toc507767146"/>
      <w:r w:rsidRPr="00E17CF5">
        <w:rPr>
          <w:rFonts w:ascii="Times New Roman" w:hAnsi="Times New Roman"/>
        </w:rPr>
        <w:t>Bio</w:t>
      </w:r>
      <w:r w:rsidR="00023782" w:rsidRPr="00E17CF5">
        <w:rPr>
          <w:rFonts w:ascii="Times New Roman" w:hAnsi="Times New Roman"/>
        </w:rPr>
        <w:t>geoclimatic zones and subzones</w:t>
      </w:r>
      <w:bookmarkEnd w:id="5"/>
    </w:p>
    <w:p w:rsidR="00716A14" w:rsidRPr="00E17CF5" w:rsidRDefault="000D3C7E" w:rsidP="0070428A">
      <w:pPr>
        <w:pStyle w:val="HiddenText"/>
      </w:pPr>
      <w:r w:rsidRPr="00E17CF5">
        <w:t>Text should only to be used if it’s not possible to include a map describing the biogeoclimatic subzone or subzones that are present on the WL area.</w:t>
      </w:r>
    </w:p>
    <w:p w:rsidR="00716A14" w:rsidRPr="00E17CF5" w:rsidRDefault="00716A14" w:rsidP="0070428A">
      <w:pPr>
        <w:pStyle w:val="HiddenText"/>
      </w:pPr>
    </w:p>
    <w:p w:rsidR="00BC59A9" w:rsidRPr="00E17CF5" w:rsidRDefault="003A3EB4" w:rsidP="0070428A">
      <w:pPr>
        <w:pStyle w:val="HiddenText"/>
      </w:pPr>
      <w:r>
        <w:t>Example T</w:t>
      </w:r>
      <w:r w:rsidR="00BC59A9" w:rsidRPr="00E17CF5">
        <w:t>ext: (Select the one that applies)</w:t>
      </w:r>
    </w:p>
    <w:p w:rsidR="00BC59A9" w:rsidRPr="00E17CF5" w:rsidRDefault="00C9070B" w:rsidP="003961F0">
      <w:pPr>
        <w:spacing w:after="6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BC59A9" w:rsidRPr="00E17CF5">
        <w:t>The entire woodlot lice</w:t>
      </w:r>
      <w:r w:rsidR="0070428A" w:rsidRPr="00E17CF5">
        <w:t xml:space="preserve">nce area is in the </w:t>
      </w:r>
      <w:fldSimple w:instr=" FILLIN  &quot;Biogeoclimatic Subzone&quot; \d &quot;[Enter Details]&quot;  \* MERGEFORMAT ">
        <w:r w:rsidR="0070428A" w:rsidRPr="00E17CF5">
          <w:t>[Enter Details]</w:t>
        </w:r>
      </w:fldSimple>
      <w:r w:rsidR="00BC59A9" w:rsidRPr="00E17CF5">
        <w:t xml:space="preserve"> biogeoclimatic subzone</w:t>
      </w:r>
      <w:r w:rsidR="0070428A" w:rsidRPr="00E17CF5">
        <w:t>.</w:t>
      </w:r>
    </w:p>
    <w:p w:rsidR="00BC59A9" w:rsidRPr="00E17CF5" w:rsidRDefault="00C9070B"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BC59A9" w:rsidRPr="00E17CF5">
        <w:t>The woodlot licence area is compromised of the following biogeoclimatic subzones.</w:t>
      </w:r>
    </w:p>
    <w:p w:rsidR="0070428A" w:rsidRPr="00E17CF5" w:rsidRDefault="00FA1433" w:rsidP="004C4984">
      <w:pPr>
        <w:ind w:firstLine="720"/>
      </w:pPr>
      <w:fldSimple w:instr=" FILLIN  &quot;List Biogeoclimatic Zones&quot; \d &quot;[Enter Details]&quot;  \* MERGEFORMAT ">
        <w:r w:rsidR="00B7234B" w:rsidRPr="00E17CF5">
          <w:t>[Enter Details]</w:t>
        </w:r>
      </w:fldSimple>
    </w:p>
    <w:p w:rsidR="000D3C7E" w:rsidRPr="00E17CF5" w:rsidRDefault="00BC59A9" w:rsidP="0070428A">
      <w:pPr>
        <w:pStyle w:val="HiddenText"/>
        <w:ind w:firstLine="450"/>
      </w:pPr>
      <w:r w:rsidRPr="00E17CF5">
        <w:t>(list the subzones)</w:t>
      </w:r>
    </w:p>
    <w:p w:rsidR="000D3C7E" w:rsidRPr="00E17CF5" w:rsidRDefault="000D3C7E" w:rsidP="0070428A">
      <w:pPr>
        <w:pStyle w:val="HiddenText"/>
      </w:pPr>
    </w:p>
    <w:p w:rsidR="00BC59A9" w:rsidRPr="00E17CF5" w:rsidRDefault="00BC59A9" w:rsidP="004C4984"/>
    <w:p w:rsidR="00BC59A9" w:rsidRPr="00E17CF5" w:rsidRDefault="00BC59A9" w:rsidP="00B7234B">
      <w:pPr>
        <w:pStyle w:val="Heading3"/>
        <w:rPr>
          <w:rFonts w:ascii="Times New Roman" w:hAnsi="Times New Roman"/>
        </w:rPr>
      </w:pPr>
      <w:bookmarkStart w:id="6" w:name="_Toc507767147"/>
      <w:r w:rsidRPr="00E17CF5">
        <w:rPr>
          <w:rFonts w:ascii="Times New Roman" w:hAnsi="Times New Roman"/>
        </w:rPr>
        <w:t>Resource Management Zones, Lan</w:t>
      </w:r>
      <w:r w:rsidR="00B7234B" w:rsidRPr="00E17CF5">
        <w:rPr>
          <w:rFonts w:ascii="Times New Roman" w:hAnsi="Times New Roman"/>
        </w:rPr>
        <w:t>dscape Units or Sensitive Areas</w:t>
      </w:r>
      <w:bookmarkEnd w:id="6"/>
      <w:r w:rsidRPr="00E17CF5">
        <w:rPr>
          <w:rFonts w:ascii="Times New Roman" w:hAnsi="Times New Roman"/>
        </w:rPr>
        <w:t xml:space="preserve"> </w:t>
      </w:r>
    </w:p>
    <w:p w:rsidR="00BC59A9" w:rsidRPr="00E17CF5" w:rsidRDefault="00BC59A9" w:rsidP="00B7234B">
      <w:pPr>
        <w:pStyle w:val="HiddenText"/>
        <w:rPr>
          <w:szCs w:val="22"/>
        </w:rPr>
      </w:pPr>
      <w:r w:rsidRPr="00E17CF5">
        <w:t>Resource Management Zones (RMZ), Landscape Units</w:t>
      </w:r>
      <w:r w:rsidR="006F62B2">
        <w:t>,</w:t>
      </w:r>
      <w:r w:rsidR="002F294C">
        <w:t xml:space="preserve"> and</w:t>
      </w:r>
      <w:r w:rsidRPr="00E17CF5">
        <w:t xml:space="preserve"> Sensitive Areas (established under the Forest Practices Code Act and continued or established under the Land Act). If one, or more, Resource Management Zones, Landscape Units or Sensitive Areas occur on the WL area, then the WLP map or text </w:t>
      </w:r>
      <w:r w:rsidRPr="00E17CF5">
        <w:rPr>
          <w:szCs w:val="22"/>
        </w:rPr>
        <w:t>should:</w:t>
      </w:r>
    </w:p>
    <w:p w:rsidR="00BC59A9" w:rsidRPr="00E17CF5" w:rsidRDefault="00BC59A9" w:rsidP="003961F0">
      <w:pPr>
        <w:pStyle w:val="HiddenText"/>
        <w:numPr>
          <w:ilvl w:val="0"/>
          <w:numId w:val="12"/>
        </w:numPr>
        <w:rPr>
          <w:szCs w:val="22"/>
        </w:rPr>
      </w:pPr>
      <w:r w:rsidRPr="00E17CF5">
        <w:rPr>
          <w:szCs w:val="22"/>
        </w:rPr>
        <w:t>identify or describe these areas; and</w:t>
      </w:r>
    </w:p>
    <w:p w:rsidR="00BC59A9" w:rsidRPr="00E17CF5" w:rsidRDefault="00BC59A9" w:rsidP="00200973">
      <w:pPr>
        <w:pStyle w:val="HiddenText"/>
        <w:numPr>
          <w:ilvl w:val="0"/>
          <w:numId w:val="12"/>
        </w:numPr>
        <w:spacing w:after="180"/>
        <w:ind w:left="994"/>
      </w:pPr>
      <w:r w:rsidRPr="00E17CF5">
        <w:rPr>
          <w:szCs w:val="22"/>
        </w:rPr>
        <w:t>explain if there are applicable land use objectives associated with these area that apply to the WL</w:t>
      </w:r>
      <w:r w:rsidRPr="00E17CF5">
        <w:t xml:space="preserve"> area.</w:t>
      </w:r>
    </w:p>
    <w:p w:rsidR="00BC59A9" w:rsidRPr="00E17CF5" w:rsidRDefault="00BC59A9" w:rsidP="00B7234B">
      <w:pPr>
        <w:pStyle w:val="HiddenText"/>
      </w:pPr>
      <w:r w:rsidRPr="00E17CF5">
        <w:t>A WLP need not be consistent with the following objectives set by government (FRPA section 13(3</w:t>
      </w:r>
      <w:r w:rsidR="00AC7074">
        <w:t>)</w:t>
      </w:r>
      <w:r w:rsidRPr="00E17CF5">
        <w:t xml:space="preserve">): </w:t>
      </w:r>
    </w:p>
    <w:p w:rsidR="00B7234B" w:rsidRPr="00E17CF5" w:rsidRDefault="00BC59A9" w:rsidP="003961F0">
      <w:pPr>
        <w:pStyle w:val="HiddenText"/>
        <w:numPr>
          <w:ilvl w:val="0"/>
          <w:numId w:val="13"/>
        </w:numPr>
      </w:pPr>
      <w:r w:rsidRPr="00E17CF5">
        <w:t>retention of old forest,</w:t>
      </w:r>
    </w:p>
    <w:p w:rsidR="00B7234B" w:rsidRPr="00E17CF5" w:rsidRDefault="00BC59A9" w:rsidP="003961F0">
      <w:pPr>
        <w:pStyle w:val="HiddenText"/>
        <w:numPr>
          <w:ilvl w:val="0"/>
          <w:numId w:val="13"/>
        </w:numPr>
      </w:pPr>
      <w:r w:rsidRPr="00E17CF5">
        <w:t>seral stage distribution,</w:t>
      </w:r>
    </w:p>
    <w:p w:rsidR="00B7234B" w:rsidRPr="00E17CF5" w:rsidRDefault="00BC59A9" w:rsidP="003961F0">
      <w:pPr>
        <w:pStyle w:val="HiddenText"/>
        <w:numPr>
          <w:ilvl w:val="0"/>
          <w:numId w:val="13"/>
        </w:numPr>
      </w:pPr>
      <w:r w:rsidRPr="00E17CF5">
        <w:t>landscape connectivity, or</w:t>
      </w:r>
    </w:p>
    <w:p w:rsidR="00BC59A9" w:rsidRPr="00E17CF5" w:rsidRDefault="00BC59A9" w:rsidP="003961F0">
      <w:pPr>
        <w:pStyle w:val="HiddenText"/>
        <w:numPr>
          <w:ilvl w:val="0"/>
          <w:numId w:val="13"/>
        </w:numPr>
      </w:pPr>
      <w:r w:rsidRPr="00E17CF5">
        <w:t>temporal and spatial distribution of cutblocks.</w:t>
      </w:r>
    </w:p>
    <w:p w:rsidR="00BC59A9" w:rsidRPr="00E17CF5" w:rsidRDefault="00BC59A9" w:rsidP="00B7234B">
      <w:pPr>
        <w:pStyle w:val="HiddenText"/>
      </w:pPr>
    </w:p>
    <w:p w:rsidR="00BC59A9" w:rsidRPr="00E17CF5" w:rsidRDefault="00BC59A9" w:rsidP="00B7234B">
      <w:pPr>
        <w:pStyle w:val="HiddenText"/>
      </w:pPr>
      <w:r w:rsidRPr="00E17CF5">
        <w:t>Example Text – only required if the WLP map does not describe the applicable land use plan area.</w:t>
      </w:r>
    </w:p>
    <w:p w:rsidR="00B7234B" w:rsidRPr="00E17CF5" w:rsidRDefault="00B7234B" w:rsidP="00B7234B">
      <w:pPr>
        <w:pStyle w:val="HiddenText"/>
      </w:pPr>
    </w:p>
    <w:p w:rsidR="00B7234B" w:rsidRPr="00E17CF5" w:rsidRDefault="00B7234B" w:rsidP="00B7234B">
      <w:pPr>
        <w:pStyle w:val="HiddenText"/>
      </w:pPr>
      <w:r w:rsidRPr="00E17CF5">
        <w:t>(Select the one that applies)</w:t>
      </w:r>
    </w:p>
    <w:p w:rsidR="00B7234B" w:rsidRPr="00E17CF5" w:rsidRDefault="00B7234B" w:rsidP="003961F0">
      <w:pPr>
        <w:spacing w:after="60"/>
      </w:pPr>
      <w:r w:rsidRPr="00E17CF5">
        <w:t>The</w:t>
      </w:r>
    </w:p>
    <w:p w:rsidR="00BC59A9" w:rsidRPr="00E17CF5" w:rsidRDefault="00C9070B" w:rsidP="003961F0">
      <w:pPr>
        <w:spacing w:after="6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BC59A9" w:rsidRPr="00E17CF5">
        <w:t>entire woodlot licence area</w:t>
      </w:r>
    </w:p>
    <w:p w:rsidR="00BC59A9" w:rsidRPr="00E17CF5" w:rsidRDefault="00C9070B" w:rsidP="003961F0">
      <w:pPr>
        <w:spacing w:after="6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BC59A9" w:rsidRPr="00E17CF5">
        <w:t>portion of the woodlot licence</w:t>
      </w:r>
      <w:r w:rsidR="0089306F">
        <w:t xml:space="preserve"> area identified on the map in A</w:t>
      </w:r>
      <w:r w:rsidR="00BC59A9" w:rsidRPr="00E17CF5">
        <w:t xml:space="preserve">ppendix </w:t>
      </w:r>
      <w:r w:rsidR="0089306F">
        <w:t>3</w:t>
      </w:r>
    </w:p>
    <w:p w:rsidR="00BC59A9" w:rsidRPr="00E17CF5" w:rsidRDefault="00C9070B" w:rsidP="004C4984">
      <w:r>
        <w:rPr>
          <w:rFonts w:ascii="MS Mincho" w:eastAsia="MS Mincho" w:hAnsi="MS Mincho" w:cs="MS Mincho"/>
          <w:b/>
          <w:lang w:val="en-CA"/>
        </w:rPr>
        <w:lastRenderedPageBreak/>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BC59A9" w:rsidRPr="00E17CF5">
        <w:t>Crown land portion of the woodlot licence area</w:t>
      </w:r>
    </w:p>
    <w:p w:rsidR="00B7234B" w:rsidRPr="00E17CF5" w:rsidRDefault="00BC59A9" w:rsidP="003961F0">
      <w:r w:rsidRPr="00E17CF5">
        <w:t>is wit</w:t>
      </w:r>
      <w:r w:rsidR="00B7234B" w:rsidRPr="00E17CF5">
        <w:t>hin the:</w:t>
      </w:r>
    </w:p>
    <w:p w:rsidR="00B7234B" w:rsidRPr="00E17CF5" w:rsidRDefault="00B7234B" w:rsidP="003961F0">
      <w:pPr>
        <w:pStyle w:val="HiddenText"/>
        <w:ind w:left="720"/>
      </w:pPr>
      <w:r w:rsidRPr="00E17CF5">
        <w:t>(delete the ones that don’t apply)</w:t>
      </w:r>
    </w:p>
    <w:p w:rsidR="00B7234B" w:rsidRPr="00E17CF5" w:rsidRDefault="00FA1433" w:rsidP="003961F0">
      <w:pPr>
        <w:ind w:left="720"/>
      </w:pPr>
      <w:fldSimple w:instr=" FILLIN  &quot;Resource Management Zone&quot; \d &quot;[Enter Details]&quot;  \* MERGEFORMAT ">
        <w:r w:rsidR="00B7234B" w:rsidRPr="00E17CF5">
          <w:t>[Enter Details]</w:t>
        </w:r>
      </w:fldSimple>
      <w:r w:rsidR="00BC59A9" w:rsidRPr="00E17CF5">
        <w:t xml:space="preserve"> Resource Management Zone</w:t>
      </w:r>
    </w:p>
    <w:p w:rsidR="00B7234B" w:rsidRPr="00E17CF5" w:rsidRDefault="00BC59A9" w:rsidP="003961F0">
      <w:pPr>
        <w:pStyle w:val="HiddenText"/>
        <w:ind w:left="990"/>
      </w:pPr>
      <w:r w:rsidRPr="00E17CF5">
        <w:t>OR</w:t>
      </w:r>
    </w:p>
    <w:p w:rsidR="00B7234B" w:rsidRPr="00E17CF5" w:rsidRDefault="00FA1433" w:rsidP="003961F0">
      <w:pPr>
        <w:ind w:left="720"/>
      </w:pPr>
      <w:fldSimple w:instr=" FILLIN  &quot;Landscape Unit&quot; \d &quot;[Enter Details]&quot;  \* MERGEFORMAT ">
        <w:r w:rsidR="00B7234B" w:rsidRPr="00E17CF5">
          <w:t>[Enter Details]</w:t>
        </w:r>
      </w:fldSimple>
      <w:r w:rsidR="00BC59A9" w:rsidRPr="00E17CF5">
        <w:t xml:space="preserve"> Landscape Unit</w:t>
      </w:r>
    </w:p>
    <w:p w:rsidR="00B7234B" w:rsidRPr="00E17CF5" w:rsidRDefault="00BC59A9" w:rsidP="003961F0">
      <w:pPr>
        <w:pStyle w:val="HiddenText"/>
        <w:ind w:left="990"/>
      </w:pPr>
      <w:r w:rsidRPr="00E17CF5">
        <w:t>OR</w:t>
      </w:r>
    </w:p>
    <w:p w:rsidR="00BC59A9" w:rsidRPr="00E17CF5" w:rsidRDefault="00FA1433" w:rsidP="003961F0">
      <w:pPr>
        <w:ind w:left="720"/>
      </w:pPr>
      <w:fldSimple w:instr=" FILLIN  &quot;Sensitive Area&quot; \d &quot;[Enter Details]&quot;  \* MERGEFORMAT ">
        <w:r w:rsidR="00B7234B" w:rsidRPr="00E17CF5">
          <w:t>[Enter Details]</w:t>
        </w:r>
      </w:fldSimple>
      <w:r w:rsidR="00B7234B" w:rsidRPr="00E17CF5">
        <w:t xml:space="preserve"> </w:t>
      </w:r>
      <w:r w:rsidR="00D41659" w:rsidRPr="00E17CF5">
        <w:t>Se</w:t>
      </w:r>
      <w:r w:rsidR="00D41659">
        <w:t>nsitive Area</w:t>
      </w:r>
    </w:p>
    <w:p w:rsidR="00BC59A9" w:rsidRPr="00E17CF5" w:rsidRDefault="00BC59A9" w:rsidP="004C4984"/>
    <w:p w:rsidR="00BC59A9" w:rsidRDefault="00BC59A9" w:rsidP="004C4984">
      <w:r w:rsidRPr="00E17CF5">
        <w:t>This WLP is consistent with the following objectives set by government</w:t>
      </w:r>
      <w:r w:rsidR="006F62B2">
        <w:t>:</w:t>
      </w:r>
    </w:p>
    <w:p w:rsidR="00DF6239" w:rsidRPr="00E17CF5" w:rsidRDefault="00FA1433" w:rsidP="00DF6239">
      <w:fldSimple w:instr=" FILLIN  &quot;Wildlife Habitat Areas&quot; \d &quot;[Enter Details]&quot;  \* MERGEFORMAT ">
        <w:r w:rsidR="00DF6239" w:rsidRPr="00E17CF5">
          <w:t>[Enter Details]</w:t>
        </w:r>
      </w:fldSimple>
    </w:p>
    <w:p w:rsidR="00DF6239" w:rsidRPr="00E17CF5" w:rsidRDefault="00DF6239" w:rsidP="004C4984"/>
    <w:p w:rsidR="006F62B2" w:rsidRDefault="006F62B2" w:rsidP="006F62B2">
      <w:pPr>
        <w:pStyle w:val="HiddenText"/>
      </w:pPr>
      <w:r w:rsidRPr="00E17CF5">
        <w:t>(</w:t>
      </w:r>
      <w:r>
        <w:t>list the objectives associated with the above areas</w:t>
      </w:r>
      <w:r w:rsidRPr="00E17CF5">
        <w:t>)</w:t>
      </w:r>
    </w:p>
    <w:p w:rsidR="008213CB" w:rsidRPr="00E17CF5" w:rsidRDefault="008213CB" w:rsidP="006F62B2">
      <w:pPr>
        <w:pStyle w:val="HiddenText"/>
      </w:pPr>
    </w:p>
    <w:p w:rsidR="00BC59A9" w:rsidRPr="00E17CF5" w:rsidRDefault="00D6633C" w:rsidP="00D6633C">
      <w:pPr>
        <w:pStyle w:val="Heading3"/>
        <w:rPr>
          <w:rFonts w:ascii="Times New Roman" w:hAnsi="Times New Roman"/>
        </w:rPr>
      </w:pPr>
      <w:bookmarkStart w:id="7" w:name="_Toc507767148"/>
      <w:r w:rsidRPr="00E17CF5">
        <w:rPr>
          <w:rFonts w:ascii="Times New Roman" w:hAnsi="Times New Roman"/>
        </w:rPr>
        <w:t>Wildlife Habitat Areas</w:t>
      </w:r>
      <w:bookmarkEnd w:id="7"/>
    </w:p>
    <w:p w:rsidR="00D6633C" w:rsidRPr="00E17CF5" w:rsidRDefault="00BC59A9" w:rsidP="00D6633C">
      <w:pPr>
        <w:pStyle w:val="HiddenText"/>
      </w:pPr>
      <w:r w:rsidRPr="00E17CF5">
        <w:t>Unless exempted, Wildlife Habitat Areas (WHAs) must be identified in a WLP. A WHA is an officially designated area that is established to protect the critical habitat of rare and endangered species of wildlife or plants. If the official order establishing the WHA prohibits or restricts disclosing the location, request an exemption from the DM from the requirement to identify the location of the WHA in the</w:t>
      </w:r>
      <w:r w:rsidR="0092746C" w:rsidRPr="00E17CF5">
        <w:t xml:space="preserve"> </w:t>
      </w:r>
      <w:r w:rsidRPr="00E17CF5">
        <w:t>WLP. See:</w:t>
      </w:r>
    </w:p>
    <w:p w:rsidR="0092746C" w:rsidRPr="00E17CF5" w:rsidRDefault="00660854" w:rsidP="00D6633C">
      <w:pPr>
        <w:ind w:firstLine="270"/>
        <w:rPr>
          <w:vanish/>
          <w:color w:val="0000FF"/>
          <w:sz w:val="22"/>
          <w:szCs w:val="22"/>
          <w:u w:val="single"/>
        </w:rPr>
      </w:pPr>
      <w:hyperlink r:id="rId15" w:history="1">
        <w:r w:rsidR="0092746C" w:rsidRPr="00E17CF5">
          <w:rPr>
            <w:rStyle w:val="Hyperlink"/>
            <w:vanish/>
            <w:sz w:val="22"/>
            <w:szCs w:val="22"/>
          </w:rPr>
          <w:t>http://www.env.gov.bc.ca/wld/frpa/iwms/wha.html</w:t>
        </w:r>
      </w:hyperlink>
    </w:p>
    <w:p w:rsidR="003146A5" w:rsidRPr="00E17CF5" w:rsidRDefault="003146A5" w:rsidP="00D6633C">
      <w:pPr>
        <w:pStyle w:val="HiddenText"/>
      </w:pPr>
    </w:p>
    <w:p w:rsidR="00BC59A9" w:rsidRPr="00E17CF5" w:rsidRDefault="00BC59A9" w:rsidP="00D6633C">
      <w:pPr>
        <w:pStyle w:val="HiddenText"/>
      </w:pPr>
      <w:r w:rsidRPr="00E17CF5">
        <w:t xml:space="preserve">Example Text: </w:t>
      </w:r>
      <w:r w:rsidR="0092746C" w:rsidRPr="00E17CF5">
        <w:t>(Select the one that applies.)</w:t>
      </w:r>
    </w:p>
    <w:p w:rsidR="00BC59A9" w:rsidRPr="00E17CF5" w:rsidRDefault="00C9070B" w:rsidP="003961F0">
      <w:pPr>
        <w:spacing w:after="6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BC59A9" w:rsidRPr="00E17CF5">
        <w:t>There are no WHAs located in whole or in part within the WLP area.</w:t>
      </w:r>
    </w:p>
    <w:p w:rsidR="00D6633C" w:rsidRPr="00E17CF5" w:rsidRDefault="00C9070B" w:rsidP="00C9070B">
      <w:pPr>
        <w:ind w:left="720" w:hanging="7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BC59A9" w:rsidRPr="00E17CF5">
        <w:t>The following Wildlife Habitat Area(s) are located in whole or in part within the WLP area.</w:t>
      </w:r>
      <w:r w:rsidR="0092746C" w:rsidRPr="00E17CF5">
        <w:t xml:space="preserve"> </w:t>
      </w:r>
      <w:r w:rsidR="00BC59A9" w:rsidRPr="00E17CF5">
        <w:t xml:space="preserve">Their location(s) are identified on the map in Appendix </w:t>
      </w:r>
      <w:r w:rsidR="0089306F">
        <w:t>3</w:t>
      </w:r>
      <w:r w:rsidR="00BC59A9" w:rsidRPr="00E17CF5">
        <w:t>.</w:t>
      </w:r>
    </w:p>
    <w:p w:rsidR="00BC59A9" w:rsidRPr="00E17CF5" w:rsidRDefault="00BC59A9" w:rsidP="003961F0">
      <w:pPr>
        <w:pStyle w:val="HiddenText"/>
        <w:ind w:left="2880"/>
      </w:pPr>
      <w:r w:rsidRPr="00E17CF5">
        <w:t xml:space="preserve">(Only do so if the order establishing the </w:t>
      </w:r>
      <w:r w:rsidR="00145E65" w:rsidRPr="00E17CF5">
        <w:t xml:space="preserve">WHA does </w:t>
      </w:r>
      <w:r w:rsidRPr="00E17CF5">
        <w:t>not preclude its location from being disclosed</w:t>
      </w:r>
      <w:r w:rsidR="0092746C" w:rsidRPr="00E17CF5">
        <w:t>.)</w:t>
      </w:r>
    </w:p>
    <w:p w:rsidR="007B05A3" w:rsidRPr="00E17CF5" w:rsidRDefault="00FA1433" w:rsidP="007B05A3">
      <w:pPr>
        <w:ind w:left="720"/>
      </w:pPr>
      <w:fldSimple w:instr=" FILLIN  &quot;Wildlife Habitat Areas&quot; \d &quot;[Enter Details]&quot;  \* MERGEFORMAT ">
        <w:r w:rsidR="00D6633C" w:rsidRPr="00E17CF5">
          <w:t>[Enter Details]</w:t>
        </w:r>
      </w:fldSimple>
    </w:p>
    <w:p w:rsidR="00BC59A9" w:rsidRPr="00E17CF5" w:rsidRDefault="00BC59A9" w:rsidP="00C32A29">
      <w:pPr>
        <w:pStyle w:val="HiddenText"/>
        <w:ind w:firstLine="450"/>
      </w:pPr>
      <w:r w:rsidRPr="00E17CF5">
        <w:t>(include any additional information required to</w:t>
      </w:r>
      <w:r w:rsidR="0092746C" w:rsidRPr="00E17CF5">
        <w:t xml:space="preserve"> clarify the location of a WHA)</w:t>
      </w:r>
    </w:p>
    <w:p w:rsidR="0092746C" w:rsidRPr="00E17CF5" w:rsidRDefault="0092746C" w:rsidP="004C4984"/>
    <w:p w:rsidR="00BC59A9" w:rsidRPr="00E17CF5" w:rsidRDefault="00BC59A9" w:rsidP="004C4984">
      <w:r w:rsidRPr="00E17CF5">
        <w:t>An exemption ha</w:t>
      </w:r>
      <w:r w:rsidR="0092746C" w:rsidRPr="00E17CF5">
        <w:t>s been granted:  Yes</w:t>
      </w:r>
      <w:r w:rsidR="00C9070B">
        <w:t xml:space="preserve"> </w:t>
      </w:r>
      <w:r w:rsidR="00C9070B">
        <w:rPr>
          <w:rFonts w:ascii="MS Mincho" w:eastAsia="MS Mincho" w:hAnsi="MS Mincho" w:cs="MS Mincho"/>
          <w:b/>
          <w:lang w:val="en-CA"/>
        </w:rPr>
        <w:fldChar w:fldCharType="begin">
          <w:ffData>
            <w:name w:val="Check3"/>
            <w:enabled/>
            <w:calcOnExit w:val="0"/>
            <w:checkBox>
              <w:sizeAuto/>
              <w:default w:val="0"/>
            </w:checkBox>
          </w:ffData>
        </w:fldChar>
      </w:r>
      <w:r w:rsidR="00C9070B">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sidR="00C9070B">
        <w:rPr>
          <w:rFonts w:ascii="MS Mincho" w:eastAsia="MS Mincho" w:hAnsi="MS Mincho" w:cs="MS Mincho"/>
          <w:b/>
          <w:lang w:val="en-CA"/>
        </w:rPr>
        <w:fldChar w:fldCharType="end"/>
      </w:r>
      <w:r w:rsidR="00C9070B">
        <w:rPr>
          <w:rFonts w:ascii="MS Mincho" w:eastAsia="MS Mincho" w:hAnsi="MS Mincho" w:cs="MS Mincho"/>
          <w:b/>
          <w:lang w:val="en-CA"/>
        </w:rPr>
        <w:tab/>
      </w:r>
      <w:r w:rsidR="0092746C" w:rsidRPr="00E17CF5">
        <w:t xml:space="preserve">No </w:t>
      </w:r>
      <w:r w:rsidR="00C9070B">
        <w:rPr>
          <w:rFonts w:ascii="MS Mincho" w:eastAsia="MS Mincho" w:hAnsi="MS Mincho" w:cs="MS Mincho"/>
          <w:b/>
          <w:lang w:val="en-CA"/>
        </w:rPr>
        <w:fldChar w:fldCharType="begin">
          <w:ffData>
            <w:name w:val="Check3"/>
            <w:enabled/>
            <w:calcOnExit w:val="0"/>
            <w:checkBox>
              <w:sizeAuto/>
              <w:default w:val="0"/>
            </w:checkBox>
          </w:ffData>
        </w:fldChar>
      </w:r>
      <w:r w:rsidR="00C9070B">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sidR="00C9070B">
        <w:rPr>
          <w:rFonts w:ascii="MS Mincho" w:eastAsia="MS Mincho" w:hAnsi="MS Mincho" w:cs="MS Mincho"/>
          <w:b/>
          <w:lang w:val="en-CA"/>
        </w:rPr>
        <w:fldChar w:fldCharType="end"/>
      </w:r>
    </w:p>
    <w:p w:rsidR="00D6633C" w:rsidRPr="00E17CF5" w:rsidRDefault="00FA1433" w:rsidP="007B05A3">
      <w:fldSimple w:instr=" FILLIN  &quot;Wildlife Habitat Area Exemptions&quot; \d &quot;[Enter Details]&quot;  \* MERGEFORMAT ">
        <w:r w:rsidR="002664CA" w:rsidRPr="00E17CF5">
          <w:t>[Enter Details]</w:t>
        </w:r>
      </w:fldSimple>
    </w:p>
    <w:p w:rsidR="00BC59A9" w:rsidRPr="006F62B2" w:rsidRDefault="00BC59A9" w:rsidP="00D6633C">
      <w:pPr>
        <w:pStyle w:val="HiddenText"/>
      </w:pPr>
      <w:r w:rsidRPr="006F62B2">
        <w:t>(If yes, describe the nature and extent of the exemptions that were granted.)</w:t>
      </w:r>
    </w:p>
    <w:p w:rsidR="0092746C" w:rsidRPr="00E17CF5" w:rsidRDefault="0092746C" w:rsidP="004C4984">
      <w:pPr>
        <w:rPr>
          <w:b/>
          <w:bCs/>
        </w:rPr>
      </w:pPr>
    </w:p>
    <w:p w:rsidR="0077779A" w:rsidRPr="00E17CF5" w:rsidRDefault="0077779A" w:rsidP="00D6633C">
      <w:pPr>
        <w:pStyle w:val="Heading3"/>
        <w:rPr>
          <w:rFonts w:ascii="Times New Roman" w:hAnsi="Times New Roman"/>
        </w:rPr>
      </w:pPr>
      <w:bookmarkStart w:id="8" w:name="_Toc507767149"/>
      <w:r w:rsidRPr="00E17CF5">
        <w:rPr>
          <w:rFonts w:ascii="Times New Roman" w:hAnsi="Times New Roman"/>
        </w:rPr>
        <w:t>Scenic Areas</w:t>
      </w:r>
      <w:bookmarkEnd w:id="8"/>
    </w:p>
    <w:p w:rsidR="0077779A" w:rsidRPr="00E17CF5" w:rsidRDefault="0077779A" w:rsidP="00D6633C">
      <w:pPr>
        <w:pStyle w:val="HiddenText"/>
      </w:pPr>
      <w:r w:rsidRPr="00E17CF5">
        <w:t xml:space="preserve">Scenic areas may have established Visual Quality Objectives (VQO) associated with them, such as ‘partial retention’, which are designed to protect the scenic values of the area. Where VQOs have not yet been established for a scenic area, </w:t>
      </w:r>
      <w:r w:rsidR="003C33EE">
        <w:t>the extent to which the forest landscape can be altered for each</w:t>
      </w:r>
      <w:r w:rsidRPr="00E17CF5">
        <w:t xml:space="preserve"> visual sensitivity class (1-5) </w:t>
      </w:r>
      <w:r w:rsidR="003C33EE">
        <w:t xml:space="preserve">is </w:t>
      </w:r>
      <w:r w:rsidRPr="00E17CF5">
        <w:t xml:space="preserve">defined </w:t>
      </w:r>
      <w:r w:rsidR="00BD4F6F">
        <w:t xml:space="preserve">as follows </w:t>
      </w:r>
      <w:r w:rsidRPr="00E17CF5">
        <w:t>in WLPPR section 59</w:t>
      </w:r>
      <w:r w:rsidR="00CC2D83">
        <w:t>.1</w:t>
      </w:r>
      <w:r w:rsidRPr="00E17CF5">
        <w:t>:</w:t>
      </w:r>
    </w:p>
    <w:p w:rsidR="0077779A" w:rsidRPr="00E17CF5" w:rsidRDefault="0077779A" w:rsidP="00D6633C">
      <w:pPr>
        <w:pStyle w:val="HiddenText"/>
        <w:ind w:firstLine="450"/>
      </w:pPr>
      <w:r w:rsidRPr="00E17CF5">
        <w:t>Class 1 is in either the preservation or retention category,</w:t>
      </w:r>
    </w:p>
    <w:p w:rsidR="0077779A" w:rsidRPr="00E17CF5" w:rsidRDefault="0077779A" w:rsidP="00D6633C">
      <w:pPr>
        <w:pStyle w:val="HiddenText"/>
        <w:ind w:firstLine="450"/>
      </w:pPr>
      <w:r w:rsidRPr="00E17CF5">
        <w:t>Class 2 is in either the retention or partial retention category,</w:t>
      </w:r>
    </w:p>
    <w:p w:rsidR="0077779A" w:rsidRPr="00E17CF5" w:rsidRDefault="0077779A" w:rsidP="00D6633C">
      <w:pPr>
        <w:pStyle w:val="HiddenText"/>
        <w:ind w:firstLine="450"/>
      </w:pPr>
      <w:r w:rsidRPr="00E17CF5">
        <w:t>Class 3 is in either the partial retention or modification category,</w:t>
      </w:r>
    </w:p>
    <w:p w:rsidR="0077779A" w:rsidRPr="00E17CF5" w:rsidRDefault="0077779A" w:rsidP="00D6633C">
      <w:pPr>
        <w:pStyle w:val="HiddenText"/>
        <w:ind w:firstLine="450"/>
      </w:pPr>
      <w:r w:rsidRPr="00E17CF5">
        <w:t>Class 4 is in either the partial retention or modification category, and</w:t>
      </w:r>
    </w:p>
    <w:p w:rsidR="0092746C" w:rsidRPr="00E17CF5" w:rsidRDefault="0077779A" w:rsidP="00D6633C">
      <w:pPr>
        <w:pStyle w:val="HiddenText"/>
        <w:ind w:firstLine="450"/>
      </w:pPr>
      <w:r w:rsidRPr="00E17CF5">
        <w:t>Class 5 is in either the modification or maximum modification category.</w:t>
      </w:r>
    </w:p>
    <w:p w:rsidR="004248E9" w:rsidRPr="00E17CF5" w:rsidRDefault="004248E9" w:rsidP="00D6633C">
      <w:pPr>
        <w:pStyle w:val="HiddenText"/>
      </w:pPr>
    </w:p>
    <w:p w:rsidR="004248E9" w:rsidRPr="00E17CF5" w:rsidRDefault="003C33EE" w:rsidP="00D6633C">
      <w:pPr>
        <w:pStyle w:val="HiddenText"/>
      </w:pPr>
      <w:r>
        <w:t xml:space="preserve">Acceptable alterations to the landscape </w:t>
      </w:r>
      <w:r w:rsidR="00BD4F6F">
        <w:t>must</w:t>
      </w:r>
      <w:r>
        <w:t xml:space="preserve"> be</w:t>
      </w:r>
      <w:r w:rsidR="00BD4F6F">
        <w:t xml:space="preserve"> </w:t>
      </w:r>
      <w:r>
        <w:t xml:space="preserve">within the categories </w:t>
      </w:r>
      <w:r w:rsidR="00BD4F6F">
        <w:t>identified under</w:t>
      </w:r>
      <w:r>
        <w:t xml:space="preserve"> WLPPR </w:t>
      </w:r>
      <w:r w:rsidR="00BD4F6F">
        <w:t>section 59.1 and</w:t>
      </w:r>
      <w:r>
        <w:t xml:space="preserve"> </w:t>
      </w:r>
      <w:r w:rsidR="00BD4F6F">
        <w:t xml:space="preserve">in keeping with the </w:t>
      </w:r>
      <w:r w:rsidR="00A94B2D">
        <w:t>visual sensitivity class (</w:t>
      </w:r>
      <w:r w:rsidR="00BD4F6F">
        <w:t>VSC</w:t>
      </w:r>
      <w:r w:rsidR="00A94B2D">
        <w:t>)</w:t>
      </w:r>
      <w:r w:rsidR="00BD4F6F">
        <w:t>. VSC</w:t>
      </w:r>
      <w:r w:rsidR="004248E9" w:rsidRPr="00E17CF5">
        <w:t xml:space="preserve">s can be found on visual inventory </w:t>
      </w:r>
      <w:r w:rsidR="004248E9" w:rsidRPr="00E17CF5">
        <w:lastRenderedPageBreak/>
        <w:t>maps at the district, and a description of VQOs and management guidance can be found in the “Visual Impact Assessment Guidebook” (January 2001).</w:t>
      </w:r>
      <w:r w:rsidR="004248E9" w:rsidRPr="00E17CF5">
        <w:rPr>
          <w:rStyle w:val="FootnoteReference"/>
        </w:rPr>
        <w:footnoteReference w:id="1"/>
      </w:r>
      <w:r w:rsidR="004248E9" w:rsidRPr="00E17CF5">
        <w:t xml:space="preserve"> For further guidance, contact the </w:t>
      </w:r>
      <w:r w:rsidR="00BD4F6F">
        <w:t>ministry</w:t>
      </w:r>
      <w:r w:rsidR="004248E9" w:rsidRPr="00E17CF5">
        <w:t xml:space="preserve"> District Office.</w:t>
      </w:r>
      <w:r w:rsidR="00DF06AD" w:rsidRPr="00E17CF5">
        <w:t xml:space="preserve"> </w:t>
      </w:r>
      <w:r w:rsidR="004248E9" w:rsidRPr="00E17CF5">
        <w:t>The WLP map is only required to show the location of scenic areas, not the areas with different established VQOs or different visual sensitivity classes.</w:t>
      </w:r>
      <w:r w:rsidR="00DF06AD" w:rsidRPr="00E17CF5">
        <w:t xml:space="preserve"> </w:t>
      </w:r>
      <w:r w:rsidR="004248E9" w:rsidRPr="00E17CF5">
        <w:t>Do not show visual sensitivity classes as these may be replaced with VQOs and necessitate an amendment to the WLP.</w:t>
      </w:r>
    </w:p>
    <w:p w:rsidR="00DF06AD" w:rsidRPr="00E17CF5" w:rsidRDefault="00DF06AD" w:rsidP="00D6633C">
      <w:pPr>
        <w:pStyle w:val="HiddenText"/>
      </w:pPr>
    </w:p>
    <w:p w:rsidR="004248E9" w:rsidRPr="00E17CF5" w:rsidRDefault="004248E9" w:rsidP="00D6633C">
      <w:pPr>
        <w:pStyle w:val="HiddenText"/>
      </w:pPr>
      <w:r w:rsidRPr="00E17CF5">
        <w:t xml:space="preserve">Example Text: (Select the one that applies) </w:t>
      </w:r>
    </w:p>
    <w:p w:rsidR="004248E9" w:rsidRPr="00E17CF5" w:rsidRDefault="00221F84" w:rsidP="003961F0">
      <w:pPr>
        <w:spacing w:after="6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4248E9" w:rsidRPr="00E17CF5">
        <w:t>There are no scenic areas located in whole or in part within the WLP area.</w:t>
      </w:r>
    </w:p>
    <w:p w:rsidR="004248E9" w:rsidRPr="00E17CF5" w:rsidRDefault="00221F84" w:rsidP="00221F84">
      <w:pPr>
        <w:ind w:left="720" w:hanging="7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4248E9" w:rsidRPr="00E17CF5">
        <w:t xml:space="preserve">There is </w:t>
      </w:r>
      <w:r w:rsidR="00622C66">
        <w:t xml:space="preserve">one or more </w:t>
      </w:r>
      <w:r w:rsidR="004248E9" w:rsidRPr="00E17CF5">
        <w:t>scenic area</w:t>
      </w:r>
      <w:r w:rsidR="00222489">
        <w:t>s</w:t>
      </w:r>
      <w:r w:rsidR="004248E9" w:rsidRPr="00E17CF5">
        <w:t xml:space="preserve"> located in whole or in part within the WLP area.</w:t>
      </w:r>
      <w:r w:rsidR="00DF06AD" w:rsidRPr="00E17CF5">
        <w:t xml:space="preserve"> </w:t>
      </w:r>
      <w:r w:rsidR="004248E9" w:rsidRPr="00E17CF5">
        <w:t>It</w:t>
      </w:r>
      <w:r w:rsidR="00222489">
        <w:t>/</w:t>
      </w:r>
      <w:r w:rsidR="004248E9" w:rsidRPr="00E17CF5">
        <w:t xml:space="preserve">they are identified on the map in Appendix </w:t>
      </w:r>
      <w:r w:rsidR="009417F9">
        <w:t>3</w:t>
      </w:r>
      <w:r w:rsidR="004248E9" w:rsidRPr="00E17CF5">
        <w:t xml:space="preserve">. </w:t>
      </w:r>
    </w:p>
    <w:p w:rsidR="00DF06AD" w:rsidRDefault="00DF06AD" w:rsidP="004C4984"/>
    <w:p w:rsidR="004248E9" w:rsidRPr="00E17CF5" w:rsidRDefault="004248E9" w:rsidP="004C4984">
      <w:r w:rsidRPr="00E17CF5">
        <w:t>An exemption ha</w:t>
      </w:r>
      <w:r w:rsidR="00DF06AD" w:rsidRPr="00E17CF5">
        <w:t>s been granted:  Yes</w:t>
      </w:r>
      <w:r w:rsidR="00221F84">
        <w:rPr>
          <w:b/>
        </w:rPr>
        <w:t xml:space="preserve"> </w:t>
      </w:r>
      <w:r w:rsidR="00221F84">
        <w:rPr>
          <w:rFonts w:ascii="MS Mincho" w:eastAsia="MS Mincho" w:hAnsi="MS Mincho" w:cs="MS Mincho"/>
          <w:b/>
          <w:lang w:val="en-CA"/>
        </w:rPr>
        <w:fldChar w:fldCharType="begin">
          <w:ffData>
            <w:name w:val="Check3"/>
            <w:enabled/>
            <w:calcOnExit w:val="0"/>
            <w:checkBox>
              <w:sizeAuto/>
              <w:default w:val="0"/>
            </w:checkBox>
          </w:ffData>
        </w:fldChar>
      </w:r>
      <w:r w:rsidR="00221F84">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sidR="00221F84">
        <w:rPr>
          <w:rFonts w:ascii="MS Mincho" w:eastAsia="MS Mincho" w:hAnsi="MS Mincho" w:cs="MS Mincho"/>
          <w:b/>
          <w:lang w:val="en-CA"/>
        </w:rPr>
        <w:fldChar w:fldCharType="end"/>
      </w:r>
      <w:r w:rsidR="00221F84">
        <w:rPr>
          <w:rFonts w:ascii="MS Mincho" w:eastAsia="MS Mincho" w:hAnsi="MS Mincho" w:cs="MS Mincho"/>
          <w:b/>
          <w:lang w:val="en-CA"/>
        </w:rPr>
        <w:tab/>
      </w:r>
      <w:r w:rsidR="00DF06AD" w:rsidRPr="00E17CF5">
        <w:t>No</w:t>
      </w:r>
      <w:r w:rsidR="00221F84">
        <w:rPr>
          <w:b/>
        </w:rPr>
        <w:t xml:space="preserve"> </w:t>
      </w:r>
      <w:r w:rsidR="00221F84">
        <w:rPr>
          <w:rFonts w:ascii="MS Mincho" w:eastAsia="MS Mincho" w:hAnsi="MS Mincho" w:cs="MS Mincho"/>
          <w:b/>
          <w:lang w:val="en-CA"/>
        </w:rPr>
        <w:fldChar w:fldCharType="begin">
          <w:ffData>
            <w:name w:val="Check3"/>
            <w:enabled/>
            <w:calcOnExit w:val="0"/>
            <w:checkBox>
              <w:sizeAuto/>
              <w:default w:val="0"/>
            </w:checkBox>
          </w:ffData>
        </w:fldChar>
      </w:r>
      <w:r w:rsidR="00221F84">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sidR="00221F84">
        <w:rPr>
          <w:rFonts w:ascii="MS Mincho" w:eastAsia="MS Mincho" w:hAnsi="MS Mincho" w:cs="MS Mincho"/>
          <w:b/>
          <w:lang w:val="en-CA"/>
        </w:rPr>
        <w:fldChar w:fldCharType="end"/>
      </w:r>
    </w:p>
    <w:p w:rsidR="00D6633C" w:rsidRPr="00E17CF5" w:rsidRDefault="00563577" w:rsidP="00D6633C">
      <w:r>
        <w:fldChar w:fldCharType="begin"/>
      </w:r>
      <w:r>
        <w:instrText xml:space="preserve"> FILLIN   \* MERGEFORMAT </w:instrText>
      </w:r>
      <w:r>
        <w:fldChar w:fldCharType="end"/>
      </w:r>
      <w:fldSimple w:instr=" FILLIN  &quot;Scenic Area Exemptions&quot; \d &quot;[Enter Details]&quot;  \* MERGEFORMAT ">
        <w:r w:rsidR="00D6633C" w:rsidRPr="00E17CF5">
          <w:t>[Enter Details]</w:t>
        </w:r>
      </w:fldSimple>
    </w:p>
    <w:p w:rsidR="004248E9" w:rsidRPr="00E17CF5" w:rsidRDefault="004248E9" w:rsidP="00D6633C">
      <w:pPr>
        <w:pStyle w:val="HiddenText"/>
      </w:pPr>
      <w:r w:rsidRPr="00E17CF5">
        <w:t>(</w:t>
      </w:r>
      <w:r w:rsidR="00D6633C" w:rsidRPr="00E17CF5">
        <w:t>D</w:t>
      </w:r>
      <w:r w:rsidRPr="00E17CF5">
        <w:t>escribe the nature and extent of the exemptions that were granted.)</w:t>
      </w:r>
    </w:p>
    <w:p w:rsidR="003064CA" w:rsidRPr="00E17CF5" w:rsidRDefault="003064CA" w:rsidP="004C4984"/>
    <w:p w:rsidR="003064CA" w:rsidRPr="00E17CF5" w:rsidRDefault="00D6633C" w:rsidP="00D6633C">
      <w:pPr>
        <w:pStyle w:val="Heading3"/>
        <w:rPr>
          <w:rFonts w:ascii="Times New Roman" w:hAnsi="Times New Roman"/>
        </w:rPr>
      </w:pPr>
      <w:bookmarkStart w:id="9" w:name="_Toc507767150"/>
      <w:r w:rsidRPr="00E17CF5">
        <w:rPr>
          <w:rFonts w:ascii="Times New Roman" w:hAnsi="Times New Roman"/>
        </w:rPr>
        <w:t>Ungulate Winter Ranges</w:t>
      </w:r>
      <w:bookmarkEnd w:id="9"/>
    </w:p>
    <w:p w:rsidR="003064CA" w:rsidRPr="00E17CF5" w:rsidRDefault="003064CA" w:rsidP="00D6633C">
      <w:pPr>
        <w:pStyle w:val="HiddenText"/>
        <w:rPr>
          <w:szCs w:val="22"/>
        </w:rPr>
      </w:pPr>
      <w:r w:rsidRPr="00E17CF5">
        <w:rPr>
          <w:szCs w:val="22"/>
        </w:rPr>
        <w:t>Ungulate Winter Ranges must be identified or described if they overlap a portion of the WL area.</w:t>
      </w:r>
    </w:p>
    <w:p w:rsidR="003064CA" w:rsidRPr="00E17CF5" w:rsidRDefault="003064CA" w:rsidP="00D6633C">
      <w:pPr>
        <w:ind w:firstLine="270"/>
        <w:rPr>
          <w:vanish/>
          <w:color w:val="0000FF"/>
          <w:sz w:val="22"/>
          <w:szCs w:val="22"/>
        </w:rPr>
      </w:pPr>
      <w:r w:rsidRPr="00E17CF5">
        <w:rPr>
          <w:i/>
          <w:vanish/>
          <w:color w:val="0000FF"/>
          <w:sz w:val="22"/>
          <w:szCs w:val="22"/>
        </w:rPr>
        <w:t>See:</w:t>
      </w:r>
      <w:r w:rsidRPr="00E17CF5">
        <w:rPr>
          <w:vanish/>
          <w:color w:val="0000FF"/>
          <w:sz w:val="22"/>
          <w:szCs w:val="22"/>
        </w:rPr>
        <w:t xml:space="preserve"> </w:t>
      </w:r>
      <w:hyperlink r:id="rId16" w:history="1">
        <w:r w:rsidRPr="00E17CF5">
          <w:rPr>
            <w:rStyle w:val="Hyperlink"/>
            <w:vanish/>
            <w:sz w:val="22"/>
            <w:szCs w:val="22"/>
          </w:rPr>
          <w:t>http://www.env.gov.bc.ca/wld/frpa/uwr/index.html</w:t>
        </w:r>
      </w:hyperlink>
      <w:r w:rsidRPr="00E17CF5">
        <w:rPr>
          <w:vanish/>
          <w:color w:val="0000FF"/>
          <w:sz w:val="22"/>
          <w:szCs w:val="22"/>
        </w:rPr>
        <w:t xml:space="preserve"> </w:t>
      </w:r>
    </w:p>
    <w:p w:rsidR="00D6633C" w:rsidRPr="00E17CF5" w:rsidRDefault="00D6633C" w:rsidP="00D6633C">
      <w:pPr>
        <w:pStyle w:val="HiddenText"/>
      </w:pPr>
    </w:p>
    <w:p w:rsidR="003064CA" w:rsidRPr="00E17CF5" w:rsidRDefault="003064CA" w:rsidP="00D6633C">
      <w:pPr>
        <w:pStyle w:val="HiddenText"/>
      </w:pPr>
      <w:r w:rsidRPr="00E17CF5">
        <w:t>Example Text: (Select the one that applies) If more than one UWR has been established on the WL, repeat this section for each one.</w:t>
      </w:r>
    </w:p>
    <w:p w:rsidR="003064CA" w:rsidRPr="00E17CF5" w:rsidRDefault="00221F84" w:rsidP="003961F0">
      <w:pPr>
        <w:spacing w:after="6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3064CA" w:rsidRPr="00E17CF5">
        <w:t>There are no Ungulate Winter Ranges located in whole or in part within the WLP area.</w:t>
      </w:r>
    </w:p>
    <w:p w:rsidR="003064CA" w:rsidRPr="00E17CF5" w:rsidRDefault="00660854" w:rsidP="003961F0">
      <w:pPr>
        <w:spacing w:after="60"/>
        <w:ind w:left="720" w:hanging="720"/>
      </w:pPr>
      <w:sdt>
        <w:sdtPr>
          <w:rPr>
            <w:b/>
          </w:rPr>
          <w:id w:val="-1223445869"/>
        </w:sdtPr>
        <w:sdtEndPr/>
        <w:sdtContent>
          <w:r w:rsidR="00221F84">
            <w:rPr>
              <w:rFonts w:ascii="MS Mincho" w:eastAsia="MS Mincho" w:hAnsi="MS Mincho" w:cs="MS Mincho"/>
              <w:b/>
              <w:lang w:val="en-CA"/>
            </w:rPr>
            <w:fldChar w:fldCharType="begin">
              <w:ffData>
                <w:name w:val="Check3"/>
                <w:enabled/>
                <w:calcOnExit w:val="0"/>
                <w:checkBox>
                  <w:sizeAuto/>
                  <w:default w:val="0"/>
                </w:checkBox>
              </w:ffData>
            </w:fldChar>
          </w:r>
          <w:r w:rsidR="00221F84">
            <w:rPr>
              <w:rFonts w:ascii="MS Mincho" w:eastAsia="MS Mincho" w:hAnsi="MS Mincho" w:cs="MS Mincho"/>
              <w:b/>
              <w:lang w:val="en-CA"/>
            </w:rPr>
            <w:instrText xml:space="preserve"> FORMCHECKBOX </w:instrText>
          </w:r>
          <w:r>
            <w:rPr>
              <w:rFonts w:ascii="MS Mincho" w:eastAsia="MS Mincho" w:hAnsi="MS Mincho" w:cs="MS Mincho"/>
              <w:b/>
              <w:lang w:val="en-CA"/>
            </w:rPr>
          </w:r>
          <w:r>
            <w:rPr>
              <w:rFonts w:ascii="MS Mincho" w:eastAsia="MS Mincho" w:hAnsi="MS Mincho" w:cs="MS Mincho"/>
              <w:b/>
              <w:lang w:val="en-CA"/>
            </w:rPr>
            <w:fldChar w:fldCharType="separate"/>
          </w:r>
          <w:r w:rsidR="00221F84">
            <w:rPr>
              <w:rFonts w:ascii="MS Mincho" w:eastAsia="MS Mincho" w:hAnsi="MS Mincho" w:cs="MS Mincho"/>
              <w:b/>
              <w:lang w:val="en-CA"/>
            </w:rPr>
            <w:fldChar w:fldCharType="end"/>
          </w:r>
          <w:r w:rsidR="00221F84">
            <w:rPr>
              <w:rFonts w:ascii="MS Mincho" w:eastAsia="MS Mincho" w:hAnsi="MS Mincho" w:cs="MS Mincho"/>
              <w:b/>
              <w:lang w:val="en-CA"/>
            </w:rPr>
            <w:tab/>
          </w:r>
        </w:sdtContent>
      </w:sdt>
      <w:r w:rsidR="003064CA" w:rsidRPr="00E17CF5">
        <w:t xml:space="preserve">To manage for the winter survival of </w:t>
      </w:r>
      <w:fldSimple w:instr=" FILLIN  &quot;Specify Ungulate Species&quot; \d &quot;[Enter Details]&quot;  \* MERGEFORMAT ">
        <w:r w:rsidR="00D6633C" w:rsidRPr="00E17CF5">
          <w:t xml:space="preserve">[Enter </w:t>
        </w:r>
        <w:r w:rsidR="00BA3229">
          <w:t>Details</w:t>
        </w:r>
        <w:r w:rsidR="00D6633C" w:rsidRPr="00E17CF5">
          <w:t>]</w:t>
        </w:r>
      </w:fldSimple>
      <w:r w:rsidR="005E5616">
        <w:rPr>
          <w:i/>
          <w:vanish/>
          <w:color w:val="0000FF"/>
          <w:sz w:val="22"/>
          <w:szCs w:val="22"/>
        </w:rPr>
        <w:t xml:space="preserve"> (enter</w:t>
      </w:r>
      <w:r w:rsidR="003064CA" w:rsidRPr="00E17CF5">
        <w:rPr>
          <w:i/>
          <w:vanish/>
          <w:color w:val="0000FF"/>
          <w:sz w:val="22"/>
          <w:szCs w:val="22"/>
        </w:rPr>
        <w:t xml:space="preserve"> ungulate species)</w:t>
      </w:r>
      <w:r w:rsidR="003064CA" w:rsidRPr="00E17CF5">
        <w:t xml:space="preserve">, the </w:t>
      </w:r>
      <w:fldSimple w:instr=" FILLIN  &quot;Name of Ungulate Winter Range&quot; \d &quot;[Enter Details]&quot;  \* MERGEFORMAT ">
        <w:r w:rsidR="007B05A3" w:rsidRPr="00E17CF5">
          <w:t>[Enter Details]</w:t>
        </w:r>
      </w:fldSimple>
      <w:r w:rsidR="003064CA" w:rsidRPr="00E17CF5">
        <w:rPr>
          <w:i/>
          <w:vanish/>
          <w:color w:val="0000FF"/>
          <w:sz w:val="22"/>
          <w:szCs w:val="22"/>
        </w:rPr>
        <w:t xml:space="preserve"> (insert name)</w:t>
      </w:r>
      <w:r w:rsidR="003064CA" w:rsidRPr="00E17CF5">
        <w:t xml:space="preserve"> Ungulate Winter Range has been established over the</w:t>
      </w:r>
    </w:p>
    <w:p w:rsidR="003064CA" w:rsidRPr="00E17CF5" w:rsidRDefault="00660854" w:rsidP="003961F0">
      <w:pPr>
        <w:spacing w:after="60"/>
        <w:ind w:firstLine="720"/>
      </w:pPr>
      <w:sdt>
        <w:sdtPr>
          <w:rPr>
            <w:b/>
          </w:rPr>
          <w:id w:val="1010261288"/>
        </w:sdtPr>
        <w:sdtEndPr/>
        <w:sdtContent>
          <w:r w:rsidR="00221F84">
            <w:rPr>
              <w:rFonts w:ascii="MS Mincho" w:eastAsia="MS Mincho" w:hAnsi="MS Mincho" w:cs="MS Mincho"/>
              <w:b/>
              <w:lang w:val="en-CA"/>
            </w:rPr>
            <w:fldChar w:fldCharType="begin">
              <w:ffData>
                <w:name w:val="Check3"/>
                <w:enabled/>
                <w:calcOnExit w:val="0"/>
                <w:checkBox>
                  <w:sizeAuto/>
                  <w:default w:val="0"/>
                </w:checkBox>
              </w:ffData>
            </w:fldChar>
          </w:r>
          <w:r w:rsidR="00221F84">
            <w:rPr>
              <w:rFonts w:ascii="MS Mincho" w:eastAsia="MS Mincho" w:hAnsi="MS Mincho" w:cs="MS Mincho"/>
              <w:b/>
              <w:lang w:val="en-CA"/>
            </w:rPr>
            <w:instrText xml:space="preserve"> FORMCHECKBOX </w:instrText>
          </w:r>
          <w:r>
            <w:rPr>
              <w:rFonts w:ascii="MS Mincho" w:eastAsia="MS Mincho" w:hAnsi="MS Mincho" w:cs="MS Mincho"/>
              <w:b/>
              <w:lang w:val="en-CA"/>
            </w:rPr>
          </w:r>
          <w:r>
            <w:rPr>
              <w:rFonts w:ascii="MS Mincho" w:eastAsia="MS Mincho" w:hAnsi="MS Mincho" w:cs="MS Mincho"/>
              <w:b/>
              <w:lang w:val="en-CA"/>
            </w:rPr>
            <w:fldChar w:fldCharType="separate"/>
          </w:r>
          <w:r w:rsidR="00221F84">
            <w:rPr>
              <w:rFonts w:ascii="MS Mincho" w:eastAsia="MS Mincho" w:hAnsi="MS Mincho" w:cs="MS Mincho"/>
              <w:b/>
              <w:lang w:val="en-CA"/>
            </w:rPr>
            <w:fldChar w:fldCharType="end"/>
          </w:r>
          <w:r w:rsidR="00221F84">
            <w:rPr>
              <w:rFonts w:ascii="MS Mincho" w:eastAsia="MS Mincho" w:hAnsi="MS Mincho" w:cs="MS Mincho"/>
              <w:b/>
              <w:lang w:val="en-CA"/>
            </w:rPr>
            <w:tab/>
          </w:r>
        </w:sdtContent>
      </w:sdt>
      <w:r w:rsidR="003064CA" w:rsidRPr="00E17CF5">
        <w:t>entire WLP area.</w:t>
      </w:r>
    </w:p>
    <w:p w:rsidR="003064CA" w:rsidRPr="00E17CF5" w:rsidRDefault="00221F84" w:rsidP="003961F0">
      <w:pPr>
        <w:spacing w:after="60"/>
        <w:ind w:firstLine="7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3064CA" w:rsidRPr="00E17CF5">
        <w:t>portion of the WLP</w:t>
      </w:r>
      <w:r w:rsidR="0089306F">
        <w:t xml:space="preserve"> area identified on the map in A</w:t>
      </w:r>
      <w:r w:rsidR="003064CA" w:rsidRPr="00E17CF5">
        <w:t xml:space="preserve">ppendix </w:t>
      </w:r>
      <w:r w:rsidR="0089306F">
        <w:t>3</w:t>
      </w:r>
      <w:r w:rsidR="003064CA" w:rsidRPr="00E17CF5">
        <w:t>.</w:t>
      </w:r>
    </w:p>
    <w:p w:rsidR="003064CA" w:rsidRPr="00E17CF5" w:rsidRDefault="00221F84" w:rsidP="00221F84">
      <w:pPr>
        <w:ind w:firstLine="7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3064CA" w:rsidRPr="00E17CF5">
        <w:t>Crown land portion of the WLP area.</w:t>
      </w:r>
    </w:p>
    <w:p w:rsidR="003064CA" w:rsidRPr="00E17CF5" w:rsidRDefault="003064CA" w:rsidP="004C4984"/>
    <w:p w:rsidR="003064CA" w:rsidRPr="00E17CF5" w:rsidRDefault="003064CA" w:rsidP="004C4984">
      <w:r w:rsidRPr="00E17CF5">
        <w:t>An exemption has been granted:  Yes</w:t>
      </w:r>
      <w:r w:rsidR="00221F84">
        <w:rPr>
          <w:b/>
        </w:rPr>
        <w:t xml:space="preserve"> </w:t>
      </w:r>
      <w:r w:rsidR="00221F84">
        <w:rPr>
          <w:rFonts w:ascii="MS Mincho" w:eastAsia="MS Mincho" w:hAnsi="MS Mincho" w:cs="MS Mincho"/>
          <w:b/>
          <w:lang w:val="en-CA"/>
        </w:rPr>
        <w:fldChar w:fldCharType="begin">
          <w:ffData>
            <w:name w:val="Check3"/>
            <w:enabled/>
            <w:calcOnExit w:val="0"/>
            <w:checkBox>
              <w:sizeAuto/>
              <w:default w:val="0"/>
            </w:checkBox>
          </w:ffData>
        </w:fldChar>
      </w:r>
      <w:r w:rsidR="00221F84">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sidR="00221F84">
        <w:rPr>
          <w:rFonts w:ascii="MS Mincho" w:eastAsia="MS Mincho" w:hAnsi="MS Mincho" w:cs="MS Mincho"/>
          <w:b/>
          <w:lang w:val="en-CA"/>
        </w:rPr>
        <w:fldChar w:fldCharType="end"/>
      </w:r>
      <w:r w:rsidR="00221F84">
        <w:rPr>
          <w:rFonts w:ascii="MS Mincho" w:eastAsia="MS Mincho" w:hAnsi="MS Mincho" w:cs="MS Mincho"/>
          <w:b/>
          <w:lang w:val="en-CA"/>
        </w:rPr>
        <w:tab/>
      </w:r>
      <w:r w:rsidRPr="00E17CF5">
        <w:t>No</w:t>
      </w:r>
      <w:r w:rsidRPr="00E17CF5">
        <w:rPr>
          <w:b/>
        </w:rPr>
        <w:t xml:space="preserve"> </w:t>
      </w:r>
      <w:r w:rsidR="00221F84">
        <w:rPr>
          <w:rFonts w:ascii="MS Mincho" w:eastAsia="MS Mincho" w:hAnsi="MS Mincho" w:cs="MS Mincho"/>
          <w:b/>
          <w:lang w:val="en-CA"/>
        </w:rPr>
        <w:fldChar w:fldCharType="begin">
          <w:ffData>
            <w:name w:val="Check3"/>
            <w:enabled/>
            <w:calcOnExit w:val="0"/>
            <w:checkBox>
              <w:sizeAuto/>
              <w:default w:val="0"/>
            </w:checkBox>
          </w:ffData>
        </w:fldChar>
      </w:r>
      <w:r w:rsidR="00221F84">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sidR="00221F84">
        <w:rPr>
          <w:rFonts w:ascii="MS Mincho" w:eastAsia="MS Mincho" w:hAnsi="MS Mincho" w:cs="MS Mincho"/>
          <w:b/>
          <w:lang w:val="en-CA"/>
        </w:rPr>
        <w:fldChar w:fldCharType="end"/>
      </w:r>
    </w:p>
    <w:p w:rsidR="007B05A3" w:rsidRPr="00E17CF5" w:rsidRDefault="00FA1433" w:rsidP="004C4984">
      <w:fldSimple w:instr=" FILLIN  &quot;Ungulate Winter Range Exemptions&quot; \d &quot;[Enter Details]&quot;  \* MERGEFORMAT ">
        <w:r w:rsidR="007B05A3" w:rsidRPr="00E17CF5">
          <w:t>[Enter Details]</w:t>
        </w:r>
      </w:fldSimple>
    </w:p>
    <w:p w:rsidR="0077779A" w:rsidRPr="00E17CF5" w:rsidRDefault="003064CA" w:rsidP="007B05A3">
      <w:pPr>
        <w:pStyle w:val="HiddenText"/>
      </w:pPr>
      <w:r w:rsidRPr="00E17CF5">
        <w:t>(</w:t>
      </w:r>
      <w:r w:rsidR="007B05A3" w:rsidRPr="00E17CF5">
        <w:t>D</w:t>
      </w:r>
      <w:r w:rsidRPr="00E17CF5">
        <w:t>escribe the nature</w:t>
      </w:r>
      <w:r w:rsidR="004C72D7">
        <w:t>,</w:t>
      </w:r>
      <w:r w:rsidRPr="00E17CF5">
        <w:t xml:space="preserve"> extent</w:t>
      </w:r>
      <w:r w:rsidR="004C72D7">
        <w:t xml:space="preserve"> and for which UWR</w:t>
      </w:r>
      <w:r w:rsidRPr="00E17CF5">
        <w:t xml:space="preserve"> the exemption</w:t>
      </w:r>
      <w:r w:rsidR="004C72D7">
        <w:t>(</w:t>
      </w:r>
      <w:r w:rsidRPr="00E17CF5">
        <w:t>s</w:t>
      </w:r>
      <w:r w:rsidR="004C72D7">
        <w:t>)</w:t>
      </w:r>
      <w:r w:rsidRPr="00E17CF5">
        <w:t xml:space="preserve"> were granted.)</w:t>
      </w:r>
    </w:p>
    <w:p w:rsidR="0077779A" w:rsidRPr="00E17CF5" w:rsidRDefault="0077779A" w:rsidP="004C4984"/>
    <w:p w:rsidR="002D6362" w:rsidRPr="00E17CF5" w:rsidRDefault="007B05A3" w:rsidP="007B05A3">
      <w:pPr>
        <w:pStyle w:val="Heading3"/>
        <w:rPr>
          <w:rFonts w:ascii="Times New Roman" w:hAnsi="Times New Roman"/>
        </w:rPr>
      </w:pPr>
      <w:bookmarkStart w:id="10" w:name="_Toc507767151"/>
      <w:r w:rsidRPr="00E17CF5">
        <w:rPr>
          <w:rFonts w:ascii="Times New Roman" w:hAnsi="Times New Roman"/>
        </w:rPr>
        <w:t>Community Watersheds</w:t>
      </w:r>
      <w:bookmarkEnd w:id="10"/>
    </w:p>
    <w:p w:rsidR="002D6362" w:rsidRPr="00E17CF5" w:rsidRDefault="002D6362" w:rsidP="007B05A3">
      <w:pPr>
        <w:pStyle w:val="HiddenText"/>
      </w:pPr>
      <w:r w:rsidRPr="00E17CF5">
        <w:t>Example Text: (Select the one that applies) If more than one Community Watershed has been established on the WL, repeat this section for each one.</w:t>
      </w:r>
    </w:p>
    <w:p w:rsidR="002D6362" w:rsidRPr="00E17CF5" w:rsidRDefault="002D6362" w:rsidP="007B05A3">
      <w:pPr>
        <w:pStyle w:val="HiddenText"/>
      </w:pPr>
    </w:p>
    <w:p w:rsidR="002D6362" w:rsidRPr="00E17CF5" w:rsidRDefault="00221F84" w:rsidP="003961F0">
      <w:pPr>
        <w:spacing w:after="6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2D6362" w:rsidRPr="00E17CF5">
        <w:t>There are no Community Watersheds located in whole or in part within the WLP area.</w:t>
      </w:r>
    </w:p>
    <w:p w:rsidR="002D6362" w:rsidRPr="00E17CF5" w:rsidRDefault="00221F84"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2D6362" w:rsidRPr="00E17CF5">
        <w:t xml:space="preserve">The </w:t>
      </w:r>
      <w:fldSimple w:instr=" FILLIN  &quot;Name of Commuity Watershed&quot; \d &quot;[Enter Details]&quot;  \* MERGEFORMAT ">
        <w:r w:rsidR="007B05A3" w:rsidRPr="00E17CF5">
          <w:t>[Enter Details]</w:t>
        </w:r>
      </w:fldSimple>
      <w:r w:rsidR="002D6362" w:rsidRPr="00E17CF5">
        <w:rPr>
          <w:i/>
          <w:vanish/>
          <w:color w:val="0000FF"/>
          <w:sz w:val="22"/>
          <w:szCs w:val="22"/>
        </w:rPr>
        <w:t xml:space="preserve"> (insert name)</w:t>
      </w:r>
      <w:r w:rsidR="002D6362" w:rsidRPr="00E17CF5">
        <w:t xml:space="preserve"> Community Watershed has been established over the</w:t>
      </w:r>
    </w:p>
    <w:p w:rsidR="002D6362" w:rsidRPr="00E17CF5" w:rsidRDefault="00221F84" w:rsidP="00221F84">
      <w:pPr>
        <w:ind w:firstLine="7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2D6362" w:rsidRPr="00E17CF5">
        <w:t>entire WLP area.</w:t>
      </w:r>
    </w:p>
    <w:p w:rsidR="002D6362" w:rsidRPr="00E17CF5" w:rsidRDefault="00221F84" w:rsidP="00221F84">
      <w:pPr>
        <w:ind w:firstLine="7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2D6362" w:rsidRPr="00E17CF5">
        <w:t>portion of the WLP</w:t>
      </w:r>
      <w:r w:rsidR="0089306F">
        <w:t xml:space="preserve"> area identified on the map in A</w:t>
      </w:r>
      <w:r w:rsidR="002D6362" w:rsidRPr="00E17CF5">
        <w:t xml:space="preserve">ppendix </w:t>
      </w:r>
      <w:r w:rsidR="0089306F">
        <w:t>3</w:t>
      </w:r>
      <w:r w:rsidR="002D6362" w:rsidRPr="00E17CF5">
        <w:t>.</w:t>
      </w:r>
    </w:p>
    <w:p w:rsidR="002D6362" w:rsidRPr="00E17CF5" w:rsidRDefault="00221F84" w:rsidP="00221F84">
      <w:pPr>
        <w:ind w:firstLine="7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2D6362" w:rsidRPr="00E17CF5">
        <w:t>Crown land portion of the WLP area.</w:t>
      </w:r>
    </w:p>
    <w:p w:rsidR="002D6362" w:rsidRPr="00E17CF5" w:rsidRDefault="002D6362" w:rsidP="004C4984"/>
    <w:p w:rsidR="002D6362" w:rsidRPr="00E17CF5" w:rsidRDefault="002D6362" w:rsidP="004C4984">
      <w:r w:rsidRPr="00E17CF5">
        <w:lastRenderedPageBreak/>
        <w:t>An exemption has been granted:  Yes</w:t>
      </w:r>
      <w:r w:rsidR="00EA0714">
        <w:rPr>
          <w:b/>
        </w:rPr>
        <w:t xml:space="preserve"> </w:t>
      </w:r>
      <w:r w:rsidR="00EA0714">
        <w:rPr>
          <w:rFonts w:ascii="MS Mincho" w:eastAsia="MS Mincho" w:hAnsi="MS Mincho" w:cs="MS Mincho"/>
          <w:b/>
          <w:lang w:val="en-CA"/>
        </w:rPr>
        <w:fldChar w:fldCharType="begin">
          <w:ffData>
            <w:name w:val="Check3"/>
            <w:enabled/>
            <w:calcOnExit w:val="0"/>
            <w:checkBox>
              <w:sizeAuto/>
              <w:default w:val="0"/>
            </w:checkBox>
          </w:ffData>
        </w:fldChar>
      </w:r>
      <w:r w:rsidR="00EA0714">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sidR="00EA0714">
        <w:rPr>
          <w:rFonts w:ascii="MS Mincho" w:eastAsia="MS Mincho" w:hAnsi="MS Mincho" w:cs="MS Mincho"/>
          <w:b/>
          <w:lang w:val="en-CA"/>
        </w:rPr>
        <w:fldChar w:fldCharType="end"/>
      </w:r>
      <w:r w:rsidR="00EA0714">
        <w:rPr>
          <w:rFonts w:ascii="MS Mincho" w:eastAsia="MS Mincho" w:hAnsi="MS Mincho" w:cs="MS Mincho"/>
          <w:b/>
          <w:lang w:val="en-CA"/>
        </w:rPr>
        <w:tab/>
      </w:r>
      <w:r w:rsidRPr="00E17CF5">
        <w:t>No</w:t>
      </w:r>
      <w:r w:rsidR="00EA0714">
        <w:rPr>
          <w:b/>
        </w:rPr>
        <w:t xml:space="preserve"> </w:t>
      </w:r>
      <w:r w:rsidR="00EA0714">
        <w:rPr>
          <w:rFonts w:ascii="MS Mincho" w:eastAsia="MS Mincho" w:hAnsi="MS Mincho" w:cs="MS Mincho"/>
          <w:b/>
          <w:lang w:val="en-CA"/>
        </w:rPr>
        <w:fldChar w:fldCharType="begin">
          <w:ffData>
            <w:name w:val="Check3"/>
            <w:enabled/>
            <w:calcOnExit w:val="0"/>
            <w:checkBox>
              <w:sizeAuto/>
              <w:default w:val="0"/>
            </w:checkBox>
          </w:ffData>
        </w:fldChar>
      </w:r>
      <w:r w:rsidR="00EA0714">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sidR="00EA0714">
        <w:rPr>
          <w:rFonts w:ascii="MS Mincho" w:eastAsia="MS Mincho" w:hAnsi="MS Mincho" w:cs="MS Mincho"/>
          <w:b/>
          <w:lang w:val="en-CA"/>
        </w:rPr>
        <w:fldChar w:fldCharType="end"/>
      </w:r>
    </w:p>
    <w:p w:rsidR="007B05A3" w:rsidRPr="00E17CF5" w:rsidRDefault="00FA1433" w:rsidP="004C4984">
      <w:fldSimple w:instr=" FILLIN  &quot;Community Watershed Exemptions&quot; \d &quot;[Enter Details]&quot;  \* MERGEFORMAT ">
        <w:r w:rsidR="002664CA" w:rsidRPr="00E17CF5">
          <w:t>[Enter Details]</w:t>
        </w:r>
      </w:fldSimple>
    </w:p>
    <w:p w:rsidR="002D6362" w:rsidRDefault="002D6362" w:rsidP="007B05A3">
      <w:pPr>
        <w:pStyle w:val="HiddenText"/>
      </w:pPr>
      <w:r w:rsidRPr="00E17CF5">
        <w:t>(</w:t>
      </w:r>
      <w:r w:rsidR="007B05A3" w:rsidRPr="00E17CF5">
        <w:t>D</w:t>
      </w:r>
      <w:r w:rsidRPr="00E17CF5">
        <w:t>escribe the nature</w:t>
      </w:r>
      <w:r w:rsidR="004C72D7">
        <w:t>,</w:t>
      </w:r>
      <w:r w:rsidRPr="00E17CF5">
        <w:t xml:space="preserve"> extent</w:t>
      </w:r>
      <w:r w:rsidR="00353CF1">
        <w:t>,</w:t>
      </w:r>
      <w:r w:rsidR="00370E8F">
        <w:t xml:space="preserve"> and for which community watershed</w:t>
      </w:r>
      <w:r w:rsidRPr="00E17CF5">
        <w:t xml:space="preserve"> </w:t>
      </w:r>
      <w:r w:rsidR="00370E8F">
        <w:t>an</w:t>
      </w:r>
      <w:r w:rsidRPr="00E17CF5">
        <w:t xml:space="preserve"> exemption </w:t>
      </w:r>
      <w:r w:rsidR="00370E8F">
        <w:t>was</w:t>
      </w:r>
      <w:r w:rsidRPr="00E17CF5">
        <w:t xml:space="preserve"> granted.)</w:t>
      </w:r>
    </w:p>
    <w:p w:rsidR="00222489" w:rsidRDefault="00222489" w:rsidP="007B05A3">
      <w:pPr>
        <w:pStyle w:val="HiddenText"/>
      </w:pPr>
    </w:p>
    <w:p w:rsidR="00222489" w:rsidRPr="00E17CF5" w:rsidRDefault="00222489" w:rsidP="007B05A3">
      <w:pPr>
        <w:pStyle w:val="HiddenText"/>
      </w:pPr>
      <w:r>
        <w:t>Repeat this section if there is more than one Community Watershed within the WL area.</w:t>
      </w:r>
    </w:p>
    <w:p w:rsidR="0077779A" w:rsidRPr="00E17CF5" w:rsidRDefault="0077779A" w:rsidP="004C4984"/>
    <w:p w:rsidR="001C7A9B" w:rsidRPr="00E17CF5" w:rsidRDefault="007B05A3" w:rsidP="007B05A3">
      <w:pPr>
        <w:pStyle w:val="Heading3"/>
        <w:rPr>
          <w:rFonts w:ascii="Times New Roman" w:hAnsi="Times New Roman"/>
        </w:rPr>
      </w:pPr>
      <w:bookmarkStart w:id="11" w:name="_Toc507767152"/>
      <w:r w:rsidRPr="00E17CF5">
        <w:rPr>
          <w:rFonts w:ascii="Times New Roman" w:hAnsi="Times New Roman"/>
        </w:rPr>
        <w:t>Fisheries Sensitive Watersheds</w:t>
      </w:r>
      <w:bookmarkEnd w:id="11"/>
    </w:p>
    <w:p w:rsidR="007B05A3" w:rsidRPr="00E17CF5" w:rsidRDefault="001C7A9B" w:rsidP="007B05A3">
      <w:pPr>
        <w:pStyle w:val="HiddenText"/>
      </w:pPr>
      <w:r w:rsidRPr="00E17CF5">
        <w:t xml:space="preserve">The list of fisheries sensitive watersheds </w:t>
      </w:r>
      <w:r w:rsidR="00BF10D9">
        <w:t xml:space="preserve">in </w:t>
      </w:r>
      <w:r w:rsidRPr="00E17CF5">
        <w:t>Schedule 2 at the end of the WLPPR is no longer in effect. The Current list of Fisheries Sensitive Watersheds is located at the following website:</w:t>
      </w:r>
    </w:p>
    <w:p w:rsidR="001C7A9B" w:rsidRPr="00E17CF5" w:rsidRDefault="00660854" w:rsidP="007B05A3">
      <w:pPr>
        <w:ind w:firstLine="270"/>
        <w:rPr>
          <w:vanish/>
          <w:sz w:val="22"/>
          <w:szCs w:val="22"/>
        </w:rPr>
      </w:pPr>
      <w:hyperlink r:id="rId17" w:history="1">
        <w:r w:rsidR="001C7A9B" w:rsidRPr="00E17CF5">
          <w:rPr>
            <w:rStyle w:val="Hyperlink"/>
            <w:vanish/>
            <w:sz w:val="22"/>
            <w:szCs w:val="22"/>
          </w:rPr>
          <w:t>http://www.env.gov.bc.ca/wld/frpa/fsw/approved.html</w:t>
        </w:r>
      </w:hyperlink>
    </w:p>
    <w:p w:rsidR="001C7A9B" w:rsidRPr="00E17CF5" w:rsidRDefault="001C7A9B" w:rsidP="007B05A3">
      <w:pPr>
        <w:pStyle w:val="HiddenText"/>
      </w:pPr>
    </w:p>
    <w:p w:rsidR="001C7A9B" w:rsidRPr="00E17CF5" w:rsidRDefault="001C7A9B" w:rsidP="007B05A3">
      <w:pPr>
        <w:pStyle w:val="HiddenText"/>
      </w:pPr>
      <w:r w:rsidRPr="00E17CF5">
        <w:t>Example Text: (Select the one that applies) If more than one Fisheries Sensitive Watershed has been established on the WL, repeat this section for each one.</w:t>
      </w:r>
    </w:p>
    <w:p w:rsidR="001C7A9B" w:rsidRPr="00E17CF5" w:rsidRDefault="001A0EAD" w:rsidP="001A0EAD">
      <w:pPr>
        <w:ind w:left="720" w:hanging="7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1C7A9B" w:rsidRPr="00E17CF5">
        <w:t xml:space="preserve">There are no Fisheries Sensitive Watersheds located in </w:t>
      </w:r>
      <w:r w:rsidR="007B05A3" w:rsidRPr="00E17CF5">
        <w:t xml:space="preserve">whole or in part within the WLP </w:t>
      </w:r>
      <w:r w:rsidR="001C7A9B" w:rsidRPr="00E17CF5">
        <w:t>area.</w:t>
      </w:r>
    </w:p>
    <w:p w:rsidR="001C7A9B" w:rsidRPr="00E17CF5" w:rsidRDefault="001A0EAD" w:rsidP="005E5616">
      <w:pPr>
        <w:ind w:left="720" w:hanging="7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1C7A9B" w:rsidRPr="00E17CF5">
        <w:t xml:space="preserve">The </w:t>
      </w:r>
      <w:fldSimple w:instr=" FILLIN  &quot;Name of Fisheries Sensitive Watershed&quot; \d &quot;[Enter Details]&quot;  \* MERGEFORMAT ">
        <w:r w:rsidR="007B05A3" w:rsidRPr="00E17CF5">
          <w:t>[Enter Details]</w:t>
        </w:r>
      </w:fldSimple>
      <w:r w:rsidR="001C7A9B" w:rsidRPr="00E17CF5">
        <w:rPr>
          <w:i/>
          <w:vanish/>
          <w:color w:val="0000FF"/>
          <w:sz w:val="22"/>
          <w:szCs w:val="22"/>
        </w:rPr>
        <w:t xml:space="preserve"> (insert name)</w:t>
      </w:r>
      <w:r w:rsidR="001C7A9B" w:rsidRPr="00E17CF5">
        <w:t xml:space="preserve"> Fisheries Sensitive Watershed has been established over the</w:t>
      </w:r>
    </w:p>
    <w:p w:rsidR="001C7A9B" w:rsidRPr="00E17CF5" w:rsidRDefault="001A0EAD" w:rsidP="001A0EAD">
      <w:pPr>
        <w:ind w:firstLine="7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1C7A9B" w:rsidRPr="00E17CF5">
        <w:t>entire WLP area.</w:t>
      </w:r>
    </w:p>
    <w:p w:rsidR="001C7A9B" w:rsidRPr="00E17CF5" w:rsidRDefault="001A0EAD" w:rsidP="001A0EAD">
      <w:pPr>
        <w:ind w:firstLine="7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1C7A9B" w:rsidRPr="00E17CF5">
        <w:t>portion of the WLP</w:t>
      </w:r>
      <w:r w:rsidR="0089306F">
        <w:t xml:space="preserve"> area identified on the map in A</w:t>
      </w:r>
      <w:r w:rsidR="001C7A9B" w:rsidRPr="00E17CF5">
        <w:t xml:space="preserve">ppendix </w:t>
      </w:r>
      <w:r w:rsidR="0089306F">
        <w:t>3</w:t>
      </w:r>
      <w:r w:rsidR="001C7A9B" w:rsidRPr="00E17CF5">
        <w:t>.</w:t>
      </w:r>
    </w:p>
    <w:p w:rsidR="001C7A9B" w:rsidRPr="00E17CF5" w:rsidRDefault="001A0EAD" w:rsidP="004C4984">
      <w:pPr>
        <w:ind w:firstLine="7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1C7A9B" w:rsidRPr="00E17CF5">
        <w:t>Crown land portion of the WLP area.</w:t>
      </w:r>
    </w:p>
    <w:p w:rsidR="001C7A9B" w:rsidRPr="00E17CF5" w:rsidRDefault="001C7A9B" w:rsidP="004C4984"/>
    <w:p w:rsidR="001C7A9B" w:rsidRPr="00E17CF5" w:rsidRDefault="001C7A9B" w:rsidP="004C4984">
      <w:r w:rsidRPr="00E17CF5">
        <w:t>An exemption has been granted:  Yes</w:t>
      </w:r>
      <w:r w:rsidR="001A0EAD">
        <w:rPr>
          <w:b/>
        </w:rPr>
        <w:t xml:space="preserve"> </w:t>
      </w:r>
      <w:r w:rsidR="001A0EAD">
        <w:rPr>
          <w:rFonts w:ascii="MS Mincho" w:eastAsia="MS Mincho" w:hAnsi="MS Mincho" w:cs="MS Mincho"/>
          <w:b/>
          <w:lang w:val="en-CA"/>
        </w:rPr>
        <w:fldChar w:fldCharType="begin">
          <w:ffData>
            <w:name w:val="Check3"/>
            <w:enabled/>
            <w:calcOnExit w:val="0"/>
            <w:checkBox>
              <w:sizeAuto/>
              <w:default w:val="0"/>
            </w:checkBox>
          </w:ffData>
        </w:fldChar>
      </w:r>
      <w:r w:rsidR="001A0EAD">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sidR="001A0EAD">
        <w:rPr>
          <w:rFonts w:ascii="MS Mincho" w:eastAsia="MS Mincho" w:hAnsi="MS Mincho" w:cs="MS Mincho"/>
          <w:b/>
          <w:lang w:val="en-CA"/>
        </w:rPr>
        <w:fldChar w:fldCharType="end"/>
      </w:r>
      <w:r w:rsidR="001A0EAD">
        <w:rPr>
          <w:rFonts w:ascii="MS Mincho" w:eastAsia="MS Mincho" w:hAnsi="MS Mincho" w:cs="MS Mincho"/>
          <w:b/>
          <w:lang w:val="en-CA"/>
        </w:rPr>
        <w:tab/>
      </w:r>
      <w:r w:rsidRPr="00E17CF5">
        <w:t>No</w:t>
      </w:r>
      <w:r w:rsidR="001A0EAD">
        <w:t xml:space="preserve"> </w:t>
      </w:r>
      <w:r w:rsidR="001A0EAD">
        <w:rPr>
          <w:rFonts w:ascii="MS Mincho" w:eastAsia="MS Mincho" w:hAnsi="MS Mincho" w:cs="MS Mincho"/>
          <w:b/>
          <w:lang w:val="en-CA"/>
        </w:rPr>
        <w:fldChar w:fldCharType="begin">
          <w:ffData>
            <w:name w:val="Check3"/>
            <w:enabled/>
            <w:calcOnExit w:val="0"/>
            <w:checkBox>
              <w:sizeAuto/>
              <w:default w:val="0"/>
            </w:checkBox>
          </w:ffData>
        </w:fldChar>
      </w:r>
      <w:r w:rsidR="001A0EAD">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sidR="001A0EAD">
        <w:rPr>
          <w:rFonts w:ascii="MS Mincho" w:eastAsia="MS Mincho" w:hAnsi="MS Mincho" w:cs="MS Mincho"/>
          <w:b/>
          <w:lang w:val="en-CA"/>
        </w:rPr>
        <w:fldChar w:fldCharType="end"/>
      </w:r>
    </w:p>
    <w:p w:rsidR="007B05A3" w:rsidRPr="00E17CF5" w:rsidRDefault="00FA1433" w:rsidP="004C4984">
      <w:fldSimple w:instr=" FILLIN  &quot;Fisheries Sensitive Watershed Exemption&quot; \d &quot;[Enter Details]&quot;  \* MERGEFORMAT ">
        <w:r w:rsidR="007B05A3" w:rsidRPr="00E17CF5">
          <w:t>[Enter Details]</w:t>
        </w:r>
      </w:fldSimple>
    </w:p>
    <w:p w:rsidR="001C7A9B" w:rsidRPr="00E17CF5" w:rsidRDefault="001C7A9B" w:rsidP="007B05A3">
      <w:pPr>
        <w:pStyle w:val="HiddenText"/>
      </w:pPr>
      <w:r w:rsidRPr="00E17CF5">
        <w:t>(</w:t>
      </w:r>
      <w:r w:rsidR="007B05A3" w:rsidRPr="00E17CF5">
        <w:t>D</w:t>
      </w:r>
      <w:r w:rsidRPr="00E17CF5">
        <w:t>escribe the nature and extent of the exemptions that were granted.)</w:t>
      </w:r>
    </w:p>
    <w:p w:rsidR="002D6362" w:rsidRPr="00E17CF5" w:rsidRDefault="002D6362" w:rsidP="004C4984"/>
    <w:p w:rsidR="001E16EE" w:rsidRPr="00E17CF5" w:rsidRDefault="001E16EE" w:rsidP="009A46D8">
      <w:pPr>
        <w:pStyle w:val="Heading3"/>
        <w:rPr>
          <w:rFonts w:ascii="Times New Roman" w:hAnsi="Times New Roman"/>
        </w:rPr>
      </w:pPr>
      <w:bookmarkStart w:id="12" w:name="_Toc507767153"/>
      <w:r w:rsidRPr="00E17CF5">
        <w:rPr>
          <w:rFonts w:ascii="Times New Roman" w:hAnsi="Times New Roman"/>
        </w:rPr>
        <w:t xml:space="preserve">Community and </w:t>
      </w:r>
      <w:r w:rsidR="009A46D8" w:rsidRPr="00E17CF5">
        <w:rPr>
          <w:rFonts w:ascii="Times New Roman" w:hAnsi="Times New Roman"/>
        </w:rPr>
        <w:t>D</w:t>
      </w:r>
      <w:r w:rsidRPr="00E17CF5">
        <w:rPr>
          <w:rFonts w:ascii="Times New Roman" w:hAnsi="Times New Roman"/>
        </w:rPr>
        <w:t xml:space="preserve">omestic </w:t>
      </w:r>
      <w:r w:rsidR="009A46D8" w:rsidRPr="00E17CF5">
        <w:rPr>
          <w:rFonts w:ascii="Times New Roman" w:hAnsi="Times New Roman"/>
        </w:rPr>
        <w:t>W</w:t>
      </w:r>
      <w:r w:rsidRPr="00E17CF5">
        <w:rPr>
          <w:rFonts w:ascii="Times New Roman" w:hAnsi="Times New Roman"/>
        </w:rPr>
        <w:t xml:space="preserve">ater </w:t>
      </w:r>
      <w:r w:rsidR="009A46D8" w:rsidRPr="00E17CF5">
        <w:rPr>
          <w:rFonts w:ascii="Times New Roman" w:hAnsi="Times New Roman"/>
        </w:rPr>
        <w:t>S</w:t>
      </w:r>
      <w:r w:rsidRPr="00E17CF5">
        <w:rPr>
          <w:rFonts w:ascii="Times New Roman" w:hAnsi="Times New Roman"/>
        </w:rPr>
        <w:t xml:space="preserve">upply </w:t>
      </w:r>
      <w:r w:rsidR="009A46D8" w:rsidRPr="00E17CF5">
        <w:rPr>
          <w:rFonts w:ascii="Times New Roman" w:hAnsi="Times New Roman"/>
        </w:rPr>
        <w:t>I</w:t>
      </w:r>
      <w:r w:rsidRPr="00E17CF5">
        <w:rPr>
          <w:rFonts w:ascii="Times New Roman" w:hAnsi="Times New Roman"/>
        </w:rPr>
        <w:t xml:space="preserve">ntakes that are </w:t>
      </w:r>
      <w:r w:rsidR="009A46D8" w:rsidRPr="00E17CF5">
        <w:rPr>
          <w:rFonts w:ascii="Times New Roman" w:hAnsi="Times New Roman"/>
        </w:rPr>
        <w:t>L</w:t>
      </w:r>
      <w:r w:rsidRPr="00E17CF5">
        <w:rPr>
          <w:rFonts w:ascii="Times New Roman" w:hAnsi="Times New Roman"/>
        </w:rPr>
        <w:t xml:space="preserve">icensed </w:t>
      </w:r>
      <w:r w:rsidR="009A46D8" w:rsidRPr="00E17CF5">
        <w:rPr>
          <w:rFonts w:ascii="Times New Roman" w:hAnsi="Times New Roman"/>
        </w:rPr>
        <w:t>U</w:t>
      </w:r>
      <w:r w:rsidRPr="00E17CF5">
        <w:rPr>
          <w:rFonts w:ascii="Times New Roman" w:hAnsi="Times New Roman"/>
        </w:rPr>
        <w:t xml:space="preserve">nder the </w:t>
      </w:r>
      <w:r w:rsidRPr="00E17CF5">
        <w:rPr>
          <w:rFonts w:ascii="Times New Roman" w:hAnsi="Times New Roman"/>
          <w:i/>
        </w:rPr>
        <w:t xml:space="preserve">Water </w:t>
      </w:r>
      <w:r w:rsidR="009A46D8" w:rsidRPr="00E17CF5">
        <w:rPr>
          <w:rFonts w:ascii="Times New Roman" w:hAnsi="Times New Roman"/>
          <w:i/>
        </w:rPr>
        <w:t xml:space="preserve">Sustainability </w:t>
      </w:r>
      <w:r w:rsidRPr="00E17CF5">
        <w:rPr>
          <w:rFonts w:ascii="Times New Roman" w:hAnsi="Times New Roman"/>
          <w:i/>
        </w:rPr>
        <w:t>Act</w:t>
      </w:r>
      <w:r w:rsidRPr="00E17CF5">
        <w:rPr>
          <w:rFonts w:ascii="Times New Roman" w:hAnsi="Times New Roman"/>
        </w:rPr>
        <w:t xml:space="preserve"> and any </w:t>
      </w:r>
      <w:r w:rsidR="009A46D8" w:rsidRPr="00E17CF5">
        <w:rPr>
          <w:rFonts w:ascii="Times New Roman" w:hAnsi="Times New Roman"/>
        </w:rPr>
        <w:t>R</w:t>
      </w:r>
      <w:r w:rsidRPr="00E17CF5">
        <w:rPr>
          <w:rFonts w:ascii="Times New Roman" w:hAnsi="Times New Roman"/>
        </w:rPr>
        <w:t>elat</w:t>
      </w:r>
      <w:r w:rsidR="009A46D8" w:rsidRPr="00E17CF5">
        <w:rPr>
          <w:rFonts w:ascii="Times New Roman" w:hAnsi="Times New Roman"/>
        </w:rPr>
        <w:t>ed Water Supply Infrastructures</w:t>
      </w:r>
      <w:bookmarkEnd w:id="12"/>
    </w:p>
    <w:p w:rsidR="009A46D8" w:rsidRPr="00E17CF5" w:rsidRDefault="001E16EE" w:rsidP="009A46D8">
      <w:pPr>
        <w:pStyle w:val="HiddenText"/>
      </w:pPr>
      <w:r w:rsidRPr="00E17CF5">
        <w:t>A water supply infrastructure includes a water storage or delivery infrastructure inside the WL area, or adjacent to the WL area (i.e. within 100 m), that may be affected by operations.</w:t>
      </w:r>
      <w:r w:rsidR="009A46D8" w:rsidRPr="00E17CF5">
        <w:t xml:space="preserve"> </w:t>
      </w:r>
      <w:r w:rsidRPr="00E17CF5">
        <w:t>See:</w:t>
      </w:r>
    </w:p>
    <w:p w:rsidR="001E16EE" w:rsidRPr="00E17CF5" w:rsidRDefault="00660854" w:rsidP="009A46D8">
      <w:pPr>
        <w:ind w:firstLine="270"/>
        <w:rPr>
          <w:vanish/>
          <w:color w:val="0000FF"/>
          <w:sz w:val="22"/>
          <w:szCs w:val="22"/>
        </w:rPr>
      </w:pPr>
      <w:hyperlink r:id="rId18" w:history="1">
        <w:r w:rsidR="001E16EE" w:rsidRPr="00E17CF5">
          <w:rPr>
            <w:rStyle w:val="Hyperlink"/>
            <w:vanish/>
            <w:sz w:val="22"/>
            <w:szCs w:val="22"/>
          </w:rPr>
          <w:t>http://a100.gov.bc.ca/pub/wtrwhse/water_licences.input</w:t>
        </w:r>
      </w:hyperlink>
    </w:p>
    <w:p w:rsidR="001E16EE" w:rsidRPr="00E17CF5" w:rsidRDefault="001E16EE" w:rsidP="009A46D8">
      <w:pPr>
        <w:pStyle w:val="HiddenText"/>
      </w:pPr>
    </w:p>
    <w:p w:rsidR="001E16EE" w:rsidRPr="00E17CF5" w:rsidRDefault="001E16EE" w:rsidP="009A46D8">
      <w:pPr>
        <w:pStyle w:val="HiddenText"/>
      </w:pPr>
      <w:r w:rsidRPr="00E17CF5">
        <w:t>Example Text: (Select the one that applies)</w:t>
      </w:r>
    </w:p>
    <w:p w:rsidR="001E16EE" w:rsidRPr="00E17CF5" w:rsidRDefault="001A0EAD" w:rsidP="00222489">
      <w:pPr>
        <w:spacing w:after="60"/>
        <w:ind w:left="720" w:hanging="7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1E16EE" w:rsidRPr="00E17CF5">
        <w:t>There are no community or domestic water supply intakes or related water supply infrastructures within the WLP area or nearby that could be affected by operations carried out under this plan.</w:t>
      </w:r>
    </w:p>
    <w:p w:rsidR="001E16EE" w:rsidRPr="00E17CF5" w:rsidRDefault="001A0EAD" w:rsidP="001A0EAD">
      <w:pPr>
        <w:ind w:left="720" w:hanging="7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1E16EE" w:rsidRPr="00E17CF5">
        <w:t>There is/are community or domestic water supply intake(s) or related water supply infrastructure(s) within the WLP area or nearby</w:t>
      </w:r>
      <w:r w:rsidR="002F294C">
        <w:t xml:space="preserve"> (i.e. within 100m) </w:t>
      </w:r>
      <w:r w:rsidR="001E16EE" w:rsidRPr="00E17CF5">
        <w:t xml:space="preserve">that could be affected by operations carried out under this plan. The location(s) is/are identified on the map in Appendix </w:t>
      </w:r>
      <w:r w:rsidR="0089306F">
        <w:t>3</w:t>
      </w:r>
      <w:r w:rsidR="001E16EE" w:rsidRPr="00E17CF5">
        <w:t xml:space="preserve"> or are described as follows:</w:t>
      </w:r>
    </w:p>
    <w:p w:rsidR="009A46D8" w:rsidRPr="00E17CF5" w:rsidRDefault="00FA1433" w:rsidP="004C4984">
      <w:pPr>
        <w:ind w:left="2160" w:hanging="1440"/>
      </w:pPr>
      <w:fldSimple w:instr=" FILLIN  &quot;Water Intake Information&quot; \d &quot;[Enter Details]&quot;  \* MERGEFORMAT ">
        <w:r w:rsidR="009A46D8" w:rsidRPr="00E17CF5">
          <w:t>[Enter Details]</w:t>
        </w:r>
      </w:fldSimple>
    </w:p>
    <w:p w:rsidR="001E16EE" w:rsidRPr="00E17CF5" w:rsidRDefault="001E16EE" w:rsidP="009A46D8">
      <w:pPr>
        <w:pStyle w:val="HiddenText"/>
      </w:pPr>
      <w:r w:rsidRPr="00E17CF5">
        <w:t>(Describe the location of each community and domestic water supply intake or related water supply infrastructure, including those within 100m</w:t>
      </w:r>
      <w:r w:rsidR="00222489">
        <w:t xml:space="preserve"> of a WL boundary,</w:t>
      </w:r>
      <w:r w:rsidR="00B8085A">
        <w:t xml:space="preserve"> </w:t>
      </w:r>
      <w:r w:rsidRPr="00E17CF5">
        <w:t>that may be impacted.</w:t>
      </w:r>
      <w:r w:rsidR="00B8085A">
        <w:t xml:space="preserve"> Under WLPPR section 48</w:t>
      </w:r>
      <w:r w:rsidR="004842F0" w:rsidRPr="004842F0">
        <w:t xml:space="preserve"> within a 100 m radius upslope of a licensed waterworks.</w:t>
      </w:r>
    </w:p>
    <w:p w:rsidR="001E16EE" w:rsidRPr="00E17CF5" w:rsidRDefault="001E16EE" w:rsidP="004C4984"/>
    <w:p w:rsidR="001E16EE" w:rsidRPr="00E17CF5" w:rsidRDefault="009A46D8" w:rsidP="009A46D8">
      <w:pPr>
        <w:pStyle w:val="Heading3"/>
        <w:rPr>
          <w:rFonts w:ascii="Times New Roman" w:hAnsi="Times New Roman"/>
        </w:rPr>
      </w:pPr>
      <w:bookmarkStart w:id="13" w:name="_Toc507767154"/>
      <w:r w:rsidRPr="00E17CF5">
        <w:rPr>
          <w:rFonts w:ascii="Times New Roman" w:hAnsi="Times New Roman"/>
        </w:rPr>
        <w:t>Contiguous A</w:t>
      </w:r>
      <w:r w:rsidR="001E16EE" w:rsidRPr="00E17CF5">
        <w:rPr>
          <w:rFonts w:ascii="Times New Roman" w:hAnsi="Times New Roman"/>
        </w:rPr>
        <w:t xml:space="preserve">reas of </w:t>
      </w:r>
      <w:r w:rsidRPr="00E17CF5">
        <w:rPr>
          <w:rFonts w:ascii="Times New Roman" w:hAnsi="Times New Roman"/>
        </w:rPr>
        <w:t>S</w:t>
      </w:r>
      <w:r w:rsidR="001E16EE" w:rsidRPr="00E17CF5">
        <w:rPr>
          <w:rFonts w:ascii="Times New Roman" w:hAnsi="Times New Roman"/>
        </w:rPr>
        <w:t xml:space="preserve">ensitive </w:t>
      </w:r>
      <w:r w:rsidRPr="00E17CF5">
        <w:rPr>
          <w:rFonts w:ascii="Times New Roman" w:hAnsi="Times New Roman"/>
        </w:rPr>
        <w:t>S</w:t>
      </w:r>
      <w:r w:rsidR="001E16EE" w:rsidRPr="00E17CF5">
        <w:rPr>
          <w:rFonts w:ascii="Times New Roman" w:hAnsi="Times New Roman"/>
        </w:rPr>
        <w:t>oils</w:t>
      </w:r>
      <w:bookmarkEnd w:id="13"/>
    </w:p>
    <w:p w:rsidR="001E16EE" w:rsidRPr="00E17CF5" w:rsidRDefault="001E16EE" w:rsidP="00FD4B07">
      <w:pPr>
        <w:pStyle w:val="HiddenText"/>
        <w:ind w:left="0"/>
      </w:pPr>
      <w:r w:rsidRPr="00E17CF5">
        <w:t>“Sensitive soil” means an area with one or both of the following:</w:t>
      </w:r>
    </w:p>
    <w:p w:rsidR="009A46D8" w:rsidRPr="00E17CF5" w:rsidRDefault="001E16EE" w:rsidP="003961F0">
      <w:pPr>
        <w:pStyle w:val="HiddenText"/>
        <w:numPr>
          <w:ilvl w:val="0"/>
          <w:numId w:val="14"/>
        </w:numPr>
      </w:pPr>
      <w:r w:rsidRPr="00E17CF5">
        <w:lastRenderedPageBreak/>
        <w:t>a slope greater than 60%;</w:t>
      </w:r>
    </w:p>
    <w:p w:rsidR="001E16EE" w:rsidRPr="00E17CF5" w:rsidRDefault="001E16EE" w:rsidP="003961F0">
      <w:pPr>
        <w:pStyle w:val="HiddenText"/>
        <w:numPr>
          <w:ilvl w:val="0"/>
          <w:numId w:val="14"/>
        </w:numPr>
      </w:pPr>
      <w:r w:rsidRPr="00E17CF5">
        <w:t>indicators of potential slope instability.</w:t>
      </w:r>
    </w:p>
    <w:p w:rsidR="001E16EE" w:rsidRPr="00E17CF5" w:rsidRDefault="001E16EE" w:rsidP="009A46D8">
      <w:pPr>
        <w:pStyle w:val="HiddenText"/>
      </w:pPr>
    </w:p>
    <w:p w:rsidR="001E16EE" w:rsidRPr="00E17CF5" w:rsidRDefault="001E16EE" w:rsidP="009A46D8">
      <w:pPr>
        <w:pStyle w:val="HiddenText"/>
      </w:pPr>
      <w:r w:rsidRPr="00E17CF5">
        <w:t>Example Text: (Select the one that applies)</w:t>
      </w:r>
    </w:p>
    <w:p w:rsidR="001E16EE" w:rsidRPr="00E17CF5" w:rsidRDefault="001A0EAD" w:rsidP="00222489">
      <w:pPr>
        <w:spacing w:after="60"/>
        <w:ind w:left="720" w:hanging="7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1E16EE" w:rsidRPr="00E17CF5">
        <w:t>The WL holder is not aware of any contiguous areas of sensitive soils within the WLP area.</w:t>
      </w:r>
    </w:p>
    <w:p w:rsidR="002D6362" w:rsidRPr="00E17CF5" w:rsidRDefault="001A0EAD" w:rsidP="001A0EAD">
      <w:pPr>
        <w:ind w:left="720" w:hanging="7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1E16EE" w:rsidRPr="00E17CF5">
        <w:t xml:space="preserve">The location(s) of contiguous areas of sensitive soils are identified on the map in Appendix </w:t>
      </w:r>
      <w:r w:rsidR="0089306F">
        <w:t>3</w:t>
      </w:r>
      <w:r w:rsidR="001E16EE" w:rsidRPr="00E17CF5">
        <w:t>.</w:t>
      </w:r>
    </w:p>
    <w:p w:rsidR="0077779A" w:rsidRPr="00E17CF5" w:rsidRDefault="0077779A" w:rsidP="004C4984"/>
    <w:p w:rsidR="001E16EE" w:rsidRPr="00E17CF5" w:rsidRDefault="001E16EE" w:rsidP="00562D4C">
      <w:pPr>
        <w:pStyle w:val="Heading3"/>
        <w:rPr>
          <w:rFonts w:ascii="Times New Roman" w:hAnsi="Times New Roman"/>
        </w:rPr>
      </w:pPr>
      <w:bookmarkStart w:id="14" w:name="_Toc507767155"/>
      <w:r w:rsidRPr="00E17CF5">
        <w:rPr>
          <w:rFonts w:ascii="Times New Roman" w:hAnsi="Times New Roman"/>
        </w:rPr>
        <w:t xml:space="preserve">Temporary or </w:t>
      </w:r>
      <w:r w:rsidR="00562D4C" w:rsidRPr="00E17CF5">
        <w:rPr>
          <w:rFonts w:ascii="Times New Roman" w:hAnsi="Times New Roman"/>
        </w:rPr>
        <w:t>P</w:t>
      </w:r>
      <w:r w:rsidRPr="00E17CF5">
        <w:rPr>
          <w:rFonts w:ascii="Times New Roman" w:hAnsi="Times New Roman"/>
        </w:rPr>
        <w:t xml:space="preserve">ermanent </w:t>
      </w:r>
      <w:r w:rsidR="00562D4C" w:rsidRPr="00E17CF5">
        <w:rPr>
          <w:rFonts w:ascii="Times New Roman" w:hAnsi="Times New Roman"/>
        </w:rPr>
        <w:t>B</w:t>
      </w:r>
      <w:r w:rsidRPr="00E17CF5">
        <w:rPr>
          <w:rFonts w:ascii="Times New Roman" w:hAnsi="Times New Roman"/>
        </w:rPr>
        <w:t xml:space="preserve">arricades that </w:t>
      </w:r>
      <w:r w:rsidR="00562D4C" w:rsidRPr="00E17CF5">
        <w:rPr>
          <w:rFonts w:ascii="Times New Roman" w:hAnsi="Times New Roman"/>
        </w:rPr>
        <w:t>R</w:t>
      </w:r>
      <w:r w:rsidRPr="00E17CF5">
        <w:rPr>
          <w:rFonts w:ascii="Times New Roman" w:hAnsi="Times New Roman"/>
        </w:rPr>
        <w:t xml:space="preserve">estrict </w:t>
      </w:r>
      <w:r w:rsidR="00562D4C" w:rsidRPr="00E17CF5">
        <w:rPr>
          <w:rFonts w:ascii="Times New Roman" w:hAnsi="Times New Roman"/>
        </w:rPr>
        <w:t>V</w:t>
      </w:r>
      <w:r w:rsidRPr="00E17CF5">
        <w:rPr>
          <w:rFonts w:ascii="Times New Roman" w:hAnsi="Times New Roman"/>
        </w:rPr>
        <w:t xml:space="preserve">ehicle </w:t>
      </w:r>
      <w:r w:rsidR="00562D4C" w:rsidRPr="00E17CF5">
        <w:rPr>
          <w:rFonts w:ascii="Times New Roman" w:hAnsi="Times New Roman"/>
        </w:rPr>
        <w:t>A</w:t>
      </w:r>
      <w:r w:rsidRPr="00E17CF5">
        <w:rPr>
          <w:rFonts w:ascii="Times New Roman" w:hAnsi="Times New Roman"/>
        </w:rPr>
        <w:t>ccess</w:t>
      </w:r>
      <w:bookmarkEnd w:id="14"/>
    </w:p>
    <w:p w:rsidR="001E16EE" w:rsidRPr="00E17CF5" w:rsidRDefault="001E16EE" w:rsidP="00562D4C">
      <w:pPr>
        <w:pStyle w:val="HiddenText"/>
      </w:pPr>
      <w:r w:rsidRPr="00E17CF5">
        <w:t>Example Text: (Select the one that applies)</w:t>
      </w:r>
    </w:p>
    <w:p w:rsidR="001E16EE" w:rsidRPr="00E17CF5" w:rsidRDefault="001A0EAD" w:rsidP="00222489">
      <w:pPr>
        <w:spacing w:after="60"/>
        <w:ind w:left="720" w:hanging="7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1E16EE" w:rsidRPr="00E17CF5">
        <w:t xml:space="preserve">At the time of preparing this woodlot licence plan there </w:t>
      </w:r>
      <w:r w:rsidR="00222489">
        <w:t>we</w:t>
      </w:r>
      <w:r w:rsidR="001E16EE" w:rsidRPr="00E17CF5">
        <w:t>re no permanent or temporary barricades on the WLP area to restrict vehicle access.</w:t>
      </w:r>
    </w:p>
    <w:p w:rsidR="001E16EE" w:rsidRPr="00E17CF5" w:rsidRDefault="001A0EAD" w:rsidP="001A0EAD">
      <w:pPr>
        <w:ind w:left="720" w:hanging="7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1E16EE" w:rsidRPr="00E17CF5">
        <w:t xml:space="preserve">Temporary or permanent barriers to restrict vehicle access are identified on the map in Appendix </w:t>
      </w:r>
      <w:r w:rsidR="0089306F">
        <w:t>3</w:t>
      </w:r>
      <w:r w:rsidR="001E16EE" w:rsidRPr="00E17CF5">
        <w:t>.</w:t>
      </w:r>
    </w:p>
    <w:p w:rsidR="00145E65" w:rsidRPr="00E17CF5" w:rsidRDefault="00145E65" w:rsidP="00562D4C">
      <w:pPr>
        <w:pStyle w:val="HiddenText"/>
      </w:pPr>
    </w:p>
    <w:p w:rsidR="00562D4C" w:rsidRPr="00E17CF5" w:rsidRDefault="001E16EE" w:rsidP="00222489">
      <w:pPr>
        <w:pStyle w:val="HiddenText"/>
        <w:ind w:left="720"/>
      </w:pPr>
      <w:r w:rsidRPr="00E17CF5">
        <w:t xml:space="preserve">Optional: </w:t>
      </w:r>
      <w:r w:rsidR="00562D4C" w:rsidRPr="00E17CF5">
        <w:t>A WL holder may want to describe where and for what reasons a temporary or permanent barricade exists.</w:t>
      </w:r>
    </w:p>
    <w:p w:rsidR="00562D4C" w:rsidRPr="00E17CF5" w:rsidRDefault="00FA1433" w:rsidP="00562D4C">
      <w:pPr>
        <w:ind w:left="2160" w:hanging="1440"/>
      </w:pPr>
      <w:fldSimple w:instr=" FILLIN  &quot;Barricade Information&quot; \d &quot;[Enter Details]&quot;  \* MERGEFORMAT ">
        <w:r w:rsidR="00562D4C" w:rsidRPr="00E17CF5">
          <w:t>[Enter Details]</w:t>
        </w:r>
      </w:fldSimple>
    </w:p>
    <w:p w:rsidR="001E16EE" w:rsidRPr="00E17CF5" w:rsidRDefault="001E16EE" w:rsidP="004C4984"/>
    <w:p w:rsidR="00145E65" w:rsidRPr="00E17CF5" w:rsidRDefault="00562D4C" w:rsidP="00562D4C">
      <w:pPr>
        <w:pStyle w:val="Heading3"/>
        <w:rPr>
          <w:rFonts w:ascii="Times New Roman" w:hAnsi="Times New Roman"/>
        </w:rPr>
      </w:pPr>
      <w:bookmarkStart w:id="15" w:name="_Toc507767156"/>
      <w:r w:rsidRPr="00E17CF5">
        <w:rPr>
          <w:rFonts w:ascii="Times New Roman" w:hAnsi="Times New Roman"/>
        </w:rPr>
        <w:t>Private P</w:t>
      </w:r>
      <w:r w:rsidR="00145E65" w:rsidRPr="00E17CF5">
        <w:rPr>
          <w:rFonts w:ascii="Times New Roman" w:hAnsi="Times New Roman"/>
        </w:rPr>
        <w:t xml:space="preserve">roperty </w:t>
      </w:r>
      <w:r w:rsidRPr="00E17CF5">
        <w:rPr>
          <w:rFonts w:ascii="Times New Roman" w:hAnsi="Times New Roman"/>
        </w:rPr>
        <w:t>W</w:t>
      </w:r>
      <w:r w:rsidR="00145E65" w:rsidRPr="00E17CF5">
        <w:rPr>
          <w:rFonts w:ascii="Times New Roman" w:hAnsi="Times New Roman"/>
        </w:rPr>
        <w:t xml:space="preserve">ithin or </w:t>
      </w:r>
      <w:r w:rsidRPr="00E17CF5">
        <w:rPr>
          <w:rFonts w:ascii="Times New Roman" w:hAnsi="Times New Roman"/>
        </w:rPr>
        <w:t>A</w:t>
      </w:r>
      <w:r w:rsidR="00145E65" w:rsidRPr="00E17CF5">
        <w:rPr>
          <w:rFonts w:ascii="Times New Roman" w:hAnsi="Times New Roman"/>
        </w:rPr>
        <w:t xml:space="preserve">djacent to the WLP </w:t>
      </w:r>
      <w:r w:rsidRPr="00E17CF5">
        <w:rPr>
          <w:rFonts w:ascii="Times New Roman" w:hAnsi="Times New Roman"/>
        </w:rPr>
        <w:t>Area</w:t>
      </w:r>
      <w:bookmarkEnd w:id="15"/>
    </w:p>
    <w:p w:rsidR="00145E65" w:rsidRPr="00E17CF5" w:rsidRDefault="00145E65" w:rsidP="004C4984">
      <w:r w:rsidRPr="00E17CF5">
        <w:t xml:space="preserve">The location and boundaries of private land within or adjacent to the WLP area are identified on the map in Appendix </w:t>
      </w:r>
      <w:r w:rsidR="0089306F">
        <w:t>3</w:t>
      </w:r>
      <w:r w:rsidRPr="00E17CF5">
        <w:t>.</w:t>
      </w:r>
    </w:p>
    <w:p w:rsidR="00145E65" w:rsidRPr="00E17CF5" w:rsidRDefault="00145E65" w:rsidP="00222489">
      <w:pPr>
        <w:pStyle w:val="HiddenText"/>
      </w:pPr>
      <w:r w:rsidRPr="00E17CF5">
        <w:t>In most cases, showing private property boundaries on the WLP map will suffice.</w:t>
      </w:r>
      <w:r w:rsidR="00222489">
        <w:t xml:space="preserve">  </w:t>
      </w:r>
      <w:r w:rsidRPr="00E17CF5">
        <w:t>District lot #s should be included on the map.</w:t>
      </w:r>
    </w:p>
    <w:p w:rsidR="00145E65" w:rsidRPr="00E17CF5" w:rsidRDefault="00145E65" w:rsidP="00562D4C">
      <w:pPr>
        <w:pStyle w:val="HiddenText"/>
      </w:pPr>
    </w:p>
    <w:p w:rsidR="00145E65" w:rsidRPr="00E17CF5" w:rsidRDefault="00145E65" w:rsidP="00222489">
      <w:pPr>
        <w:pStyle w:val="HiddenText"/>
        <w:ind w:firstLine="450"/>
      </w:pPr>
      <w:r w:rsidRPr="00E17CF5">
        <w:t>Optional:</w:t>
      </w:r>
    </w:p>
    <w:p w:rsidR="00562D4C" w:rsidRPr="00E17CF5" w:rsidRDefault="00FA1433" w:rsidP="00222489">
      <w:pPr>
        <w:ind w:left="1440" w:hanging="720"/>
      </w:pPr>
      <w:fldSimple w:instr=" FILLIN  &quot;Details on Private Property&quot; \d &quot;[Enter Details]&quot;  \* MERGEFORMAT ">
        <w:r w:rsidR="00562D4C" w:rsidRPr="00E17CF5">
          <w:t>[Enter Details]</w:t>
        </w:r>
      </w:fldSimple>
    </w:p>
    <w:p w:rsidR="00145E65" w:rsidRPr="00E17CF5" w:rsidRDefault="00145E65" w:rsidP="00222489">
      <w:pPr>
        <w:pStyle w:val="HiddenText"/>
        <w:ind w:left="720"/>
      </w:pPr>
      <w:r w:rsidRPr="00E17CF5">
        <w:t xml:space="preserve">If </w:t>
      </w:r>
      <w:r w:rsidR="002F294C">
        <w:t>an adjacent private property owner provides</w:t>
      </w:r>
      <w:r w:rsidRPr="00E17CF5">
        <w:t xml:space="preserve"> relevant and legitimate concerns regarding the impact of WL operations on private land, a licensee may wish to identify the property and include information so the district manager better understands where and to what the comments pertain.</w:t>
      </w:r>
    </w:p>
    <w:p w:rsidR="00145E65" w:rsidRPr="00E17CF5" w:rsidRDefault="00145E65" w:rsidP="004C4984"/>
    <w:p w:rsidR="00145E65" w:rsidRPr="00E17CF5" w:rsidRDefault="00145E65" w:rsidP="00562D4C">
      <w:pPr>
        <w:pStyle w:val="Heading3"/>
        <w:rPr>
          <w:rFonts w:ascii="Times New Roman" w:hAnsi="Times New Roman"/>
        </w:rPr>
      </w:pPr>
      <w:bookmarkStart w:id="16" w:name="_Toc507767157"/>
      <w:r w:rsidRPr="00E17CF5">
        <w:rPr>
          <w:rFonts w:ascii="Times New Roman" w:hAnsi="Times New Roman"/>
        </w:rPr>
        <w:t xml:space="preserve">Resource </w:t>
      </w:r>
      <w:r w:rsidR="00562D4C" w:rsidRPr="00E17CF5">
        <w:rPr>
          <w:rFonts w:ascii="Times New Roman" w:hAnsi="Times New Roman"/>
        </w:rPr>
        <w:t>F</w:t>
      </w:r>
      <w:r w:rsidRPr="00E17CF5">
        <w:rPr>
          <w:rFonts w:ascii="Times New Roman" w:hAnsi="Times New Roman"/>
        </w:rPr>
        <w:t xml:space="preserve">eatures </w:t>
      </w:r>
      <w:r w:rsidR="00562D4C" w:rsidRPr="00E17CF5">
        <w:rPr>
          <w:rFonts w:ascii="Times New Roman" w:hAnsi="Times New Roman"/>
        </w:rPr>
        <w:t>o</w:t>
      </w:r>
      <w:r w:rsidRPr="00E17CF5">
        <w:rPr>
          <w:rFonts w:ascii="Times New Roman" w:hAnsi="Times New Roman"/>
        </w:rPr>
        <w:t xml:space="preserve">ther </w:t>
      </w:r>
      <w:r w:rsidR="00562D4C" w:rsidRPr="00E17CF5">
        <w:rPr>
          <w:rFonts w:ascii="Times New Roman" w:hAnsi="Times New Roman"/>
        </w:rPr>
        <w:t>t</w:t>
      </w:r>
      <w:r w:rsidRPr="00E17CF5">
        <w:rPr>
          <w:rFonts w:ascii="Times New Roman" w:hAnsi="Times New Roman"/>
        </w:rPr>
        <w:t xml:space="preserve">han </w:t>
      </w:r>
      <w:r w:rsidR="00562D4C" w:rsidRPr="00E17CF5">
        <w:rPr>
          <w:rFonts w:ascii="Times New Roman" w:hAnsi="Times New Roman"/>
        </w:rPr>
        <w:t>W</w:t>
      </w:r>
      <w:r w:rsidRPr="00E17CF5">
        <w:rPr>
          <w:rFonts w:ascii="Times New Roman" w:hAnsi="Times New Roman"/>
        </w:rPr>
        <w:t xml:space="preserve">ildlife </w:t>
      </w:r>
      <w:r w:rsidR="00562D4C" w:rsidRPr="00E17CF5">
        <w:rPr>
          <w:rFonts w:ascii="Times New Roman" w:hAnsi="Times New Roman"/>
        </w:rPr>
        <w:t>H</w:t>
      </w:r>
      <w:r w:rsidRPr="00E17CF5">
        <w:rPr>
          <w:rFonts w:ascii="Times New Roman" w:hAnsi="Times New Roman"/>
        </w:rPr>
        <w:t xml:space="preserve">abitat </w:t>
      </w:r>
      <w:r w:rsidR="00562D4C" w:rsidRPr="00E17CF5">
        <w:rPr>
          <w:rFonts w:ascii="Times New Roman" w:hAnsi="Times New Roman"/>
        </w:rPr>
        <w:t>F</w:t>
      </w:r>
      <w:r w:rsidRPr="00E17CF5">
        <w:rPr>
          <w:rFonts w:ascii="Times New Roman" w:hAnsi="Times New Roman"/>
        </w:rPr>
        <w:t xml:space="preserve">eatures and </w:t>
      </w:r>
      <w:r w:rsidR="00562D4C" w:rsidRPr="00E17CF5">
        <w:rPr>
          <w:rFonts w:ascii="Times New Roman" w:hAnsi="Times New Roman"/>
        </w:rPr>
        <w:t>O</w:t>
      </w:r>
      <w:r w:rsidRPr="00E17CF5">
        <w:rPr>
          <w:rFonts w:ascii="Times New Roman" w:hAnsi="Times New Roman"/>
        </w:rPr>
        <w:t xml:space="preserve">ther </w:t>
      </w:r>
      <w:r w:rsidR="00562D4C" w:rsidRPr="00E17CF5">
        <w:rPr>
          <w:rFonts w:ascii="Times New Roman" w:hAnsi="Times New Roman"/>
        </w:rPr>
        <w:t>F</w:t>
      </w:r>
      <w:r w:rsidRPr="00E17CF5">
        <w:rPr>
          <w:rFonts w:ascii="Times New Roman" w:hAnsi="Times New Roman"/>
        </w:rPr>
        <w:t xml:space="preserve">eatures where the </w:t>
      </w:r>
      <w:r w:rsidR="00562D4C" w:rsidRPr="00E17CF5">
        <w:rPr>
          <w:rFonts w:ascii="Times New Roman" w:hAnsi="Times New Roman"/>
        </w:rPr>
        <w:t>L</w:t>
      </w:r>
      <w:r w:rsidRPr="00E17CF5">
        <w:rPr>
          <w:rFonts w:ascii="Times New Roman" w:hAnsi="Times New Roman"/>
        </w:rPr>
        <w:t xml:space="preserve">ocation </w:t>
      </w:r>
      <w:r w:rsidR="00562D4C" w:rsidRPr="00E17CF5">
        <w:rPr>
          <w:rFonts w:ascii="Times New Roman" w:hAnsi="Times New Roman"/>
        </w:rPr>
        <w:t>M</w:t>
      </w:r>
      <w:r w:rsidRPr="00E17CF5">
        <w:rPr>
          <w:rFonts w:ascii="Times New Roman" w:hAnsi="Times New Roman"/>
        </w:rPr>
        <w:t xml:space="preserve">ust </w:t>
      </w:r>
      <w:r w:rsidR="00562D4C" w:rsidRPr="00E17CF5">
        <w:rPr>
          <w:rFonts w:ascii="Times New Roman" w:hAnsi="Times New Roman"/>
        </w:rPr>
        <w:t>N</w:t>
      </w:r>
      <w:r w:rsidRPr="00E17CF5">
        <w:rPr>
          <w:rFonts w:ascii="Times New Roman" w:hAnsi="Times New Roman"/>
        </w:rPr>
        <w:t xml:space="preserve">ot </w:t>
      </w:r>
      <w:r w:rsidR="00562D4C" w:rsidRPr="00E17CF5">
        <w:rPr>
          <w:rFonts w:ascii="Times New Roman" w:hAnsi="Times New Roman"/>
        </w:rPr>
        <w:t>B</w:t>
      </w:r>
      <w:r w:rsidRPr="00E17CF5">
        <w:rPr>
          <w:rFonts w:ascii="Times New Roman" w:hAnsi="Times New Roman"/>
        </w:rPr>
        <w:t xml:space="preserve">e </w:t>
      </w:r>
      <w:r w:rsidR="00562D4C" w:rsidRPr="00E17CF5">
        <w:rPr>
          <w:rFonts w:ascii="Times New Roman" w:hAnsi="Times New Roman"/>
        </w:rPr>
        <w:t>D</w:t>
      </w:r>
      <w:r w:rsidRPr="00E17CF5">
        <w:rPr>
          <w:rFonts w:ascii="Times New Roman" w:hAnsi="Times New Roman"/>
        </w:rPr>
        <w:t>isclosed</w:t>
      </w:r>
      <w:bookmarkEnd w:id="16"/>
    </w:p>
    <w:p w:rsidR="00145E65" w:rsidRPr="00E17CF5" w:rsidRDefault="00145E65" w:rsidP="00562D4C">
      <w:pPr>
        <w:pStyle w:val="HiddenText"/>
      </w:pPr>
      <w:r w:rsidRPr="00E17CF5">
        <w:t>Resource features are listed in section 5 and 19(2) of the Government Actions Regulation</w:t>
      </w:r>
      <w:r w:rsidR="00FA54A5">
        <w:t xml:space="preserve"> (GAR)</w:t>
      </w:r>
      <w:r w:rsidRPr="00E17CF5">
        <w:t xml:space="preserve">. Contact the </w:t>
      </w:r>
      <w:r w:rsidR="00BD4F6F">
        <w:t>ministry</w:t>
      </w:r>
      <w:r w:rsidRPr="00E17CF5">
        <w:t xml:space="preserve"> to see if there are any resource features on the WL area.</w:t>
      </w:r>
    </w:p>
    <w:p w:rsidR="00562D4C" w:rsidRPr="00E17CF5" w:rsidRDefault="00562D4C" w:rsidP="00562D4C">
      <w:pPr>
        <w:pStyle w:val="HiddenText"/>
      </w:pPr>
    </w:p>
    <w:p w:rsidR="00145E65" w:rsidRPr="00E17CF5" w:rsidRDefault="00FA54A5" w:rsidP="00562D4C">
      <w:pPr>
        <w:pStyle w:val="HiddenText"/>
      </w:pPr>
      <w:r>
        <w:t>GAR s</w:t>
      </w:r>
      <w:r w:rsidR="00145E65" w:rsidRPr="00E17CF5">
        <w:t>ection 5 indicates the minister responsible for the Forest Act by order may identify one or more of the following as resource features in relation to a specified area:</w:t>
      </w:r>
    </w:p>
    <w:p w:rsidR="00562D4C" w:rsidRPr="00E17CF5" w:rsidRDefault="00145E65" w:rsidP="003961F0">
      <w:pPr>
        <w:pStyle w:val="HiddenText"/>
        <w:numPr>
          <w:ilvl w:val="0"/>
          <w:numId w:val="15"/>
        </w:numPr>
      </w:pPr>
      <w:r w:rsidRPr="00E17CF5">
        <w:t>a surface or subsurface element of a karst system;</w:t>
      </w:r>
    </w:p>
    <w:p w:rsidR="00562D4C" w:rsidRPr="00E17CF5" w:rsidRDefault="00145E65" w:rsidP="003961F0">
      <w:pPr>
        <w:pStyle w:val="HiddenText"/>
        <w:numPr>
          <w:ilvl w:val="0"/>
          <w:numId w:val="15"/>
        </w:numPr>
      </w:pPr>
      <w:r w:rsidRPr="00E17CF5">
        <w:t>a range development;</w:t>
      </w:r>
    </w:p>
    <w:p w:rsidR="00562D4C" w:rsidRPr="00E17CF5" w:rsidRDefault="00145E65" w:rsidP="003961F0">
      <w:pPr>
        <w:pStyle w:val="HiddenText"/>
        <w:numPr>
          <w:ilvl w:val="0"/>
          <w:numId w:val="15"/>
        </w:numPr>
      </w:pPr>
      <w:r w:rsidRPr="00E17CF5">
        <w:t>Crown land used for research or experimental purposes;</w:t>
      </w:r>
    </w:p>
    <w:p w:rsidR="00562D4C" w:rsidRPr="00E17CF5" w:rsidRDefault="00145E65" w:rsidP="003961F0">
      <w:pPr>
        <w:pStyle w:val="HiddenText"/>
        <w:numPr>
          <w:ilvl w:val="0"/>
          <w:numId w:val="15"/>
        </w:numPr>
      </w:pPr>
      <w:r w:rsidRPr="00E17CF5">
        <w:t>a permanent sample site used as a snow course by or on behalf of the federal or Provincial government for the purpose of measuring the water content of the snow pack on a given area;</w:t>
      </w:r>
    </w:p>
    <w:p w:rsidR="00562D4C" w:rsidRPr="00E17CF5" w:rsidRDefault="00145E65" w:rsidP="003961F0">
      <w:pPr>
        <w:pStyle w:val="HiddenText"/>
        <w:numPr>
          <w:ilvl w:val="0"/>
          <w:numId w:val="15"/>
        </w:numPr>
      </w:pPr>
      <w:r w:rsidRPr="00E17CF5">
        <w:t>a cultural heritage resource that is the focus of a traditional use by an aboriginal people and that is not regulated by the Heritage Conservation Act;</w:t>
      </w:r>
    </w:p>
    <w:p w:rsidR="00562D4C" w:rsidRPr="00E17CF5" w:rsidRDefault="00145E65" w:rsidP="003961F0">
      <w:pPr>
        <w:pStyle w:val="HiddenText"/>
        <w:numPr>
          <w:ilvl w:val="0"/>
          <w:numId w:val="15"/>
        </w:numPr>
      </w:pPr>
      <w:r w:rsidRPr="00E17CF5">
        <w:t>an interpretative forest site, recreation site or recreation trail;</w:t>
      </w:r>
    </w:p>
    <w:p w:rsidR="00562D4C" w:rsidRPr="00E17CF5" w:rsidRDefault="00145E65" w:rsidP="003961F0">
      <w:pPr>
        <w:pStyle w:val="HiddenText"/>
        <w:numPr>
          <w:ilvl w:val="0"/>
          <w:numId w:val="15"/>
        </w:numPr>
      </w:pPr>
      <w:r w:rsidRPr="00E17CF5">
        <w:lastRenderedPageBreak/>
        <w:t>a trail or other recreation facility referred to in section 57 of the Act that is authorized by the minister or under another enactment;</w:t>
      </w:r>
    </w:p>
    <w:p w:rsidR="00145E65" w:rsidRPr="00E17CF5" w:rsidRDefault="00145E65" w:rsidP="00200973">
      <w:pPr>
        <w:pStyle w:val="HiddenText"/>
        <w:numPr>
          <w:ilvl w:val="0"/>
          <w:numId w:val="15"/>
        </w:numPr>
        <w:spacing w:after="180"/>
      </w:pPr>
      <w:r w:rsidRPr="00E17CF5">
        <w:t>a recreation feature that the minister considers to be of significant recreational value.</w:t>
      </w:r>
    </w:p>
    <w:p w:rsidR="00145E65" w:rsidRPr="00E17CF5" w:rsidRDefault="00FA54A5" w:rsidP="00562D4C">
      <w:pPr>
        <w:pStyle w:val="HiddenText"/>
      </w:pPr>
      <w:r>
        <w:t>GAR s</w:t>
      </w:r>
      <w:r w:rsidR="00145E65" w:rsidRPr="00E17CF5">
        <w:t>ection 19(2) states that a resource feature as defined in section 1 (12) of the Woodlot Licence Forest Management Regulation, B.C. Reg. 325/98</w:t>
      </w:r>
      <w:r w:rsidR="002F294C">
        <w:t xml:space="preserve"> (Repealed)</w:t>
      </w:r>
      <w:r w:rsidR="00145E65" w:rsidRPr="00E17CF5">
        <w:t>, is continued as a resource feature identified under section 5 of this regulation in relation to a specified area if information about the resource feature was</w:t>
      </w:r>
    </w:p>
    <w:p w:rsidR="00ED3516" w:rsidRPr="00E17CF5" w:rsidRDefault="00145E65" w:rsidP="003961F0">
      <w:pPr>
        <w:pStyle w:val="HiddenText"/>
        <w:numPr>
          <w:ilvl w:val="0"/>
          <w:numId w:val="16"/>
        </w:numPr>
      </w:pPr>
      <w:r w:rsidRPr="00E17CF5">
        <w:t>contained in a higher level plan that is applicable to the area and is in effect on the coming into force of this section, or</w:t>
      </w:r>
    </w:p>
    <w:p w:rsidR="00145E65" w:rsidRPr="00E17CF5" w:rsidRDefault="00145E65" w:rsidP="003961F0">
      <w:pPr>
        <w:pStyle w:val="HiddenText"/>
        <w:numPr>
          <w:ilvl w:val="0"/>
          <w:numId w:val="16"/>
        </w:numPr>
      </w:pPr>
      <w:r w:rsidRPr="00E17CF5">
        <w:t>made available, in accordance with paragraph (b) of the def</w:t>
      </w:r>
      <w:r w:rsidR="00ED3516" w:rsidRPr="00E17CF5">
        <w:t>inition of “known” in section 1</w:t>
      </w:r>
      <w:r w:rsidRPr="00E17CF5">
        <w:t>(1) of the Woodlot Licence Forest Management Regulation, to one or more holders of</w:t>
      </w:r>
    </w:p>
    <w:p w:rsidR="00145E65" w:rsidRPr="00E17CF5" w:rsidRDefault="00145E65" w:rsidP="00ED3516">
      <w:pPr>
        <w:pStyle w:val="HiddenText"/>
        <w:ind w:left="990" w:firstLine="450"/>
      </w:pPr>
      <w:r w:rsidRPr="00E17CF5">
        <w:t>(i) woodlot licences under the Forest Act, or</w:t>
      </w:r>
    </w:p>
    <w:p w:rsidR="00145E65" w:rsidRPr="00E17CF5" w:rsidRDefault="00145E65" w:rsidP="00ED3516">
      <w:pPr>
        <w:pStyle w:val="HiddenText"/>
        <w:ind w:left="1440"/>
      </w:pPr>
      <w:r w:rsidRPr="00E17CF5">
        <w:t>(ii) woodlot licences entered into under the Forest Act in replacement for licences referred to in subparagraph (i), and</w:t>
      </w:r>
    </w:p>
    <w:p w:rsidR="00145E65" w:rsidRPr="00E17CF5" w:rsidRDefault="00145E65" w:rsidP="003961F0">
      <w:pPr>
        <w:pStyle w:val="HiddenText"/>
        <w:numPr>
          <w:ilvl w:val="0"/>
          <w:numId w:val="16"/>
        </w:numPr>
      </w:pPr>
      <w:r w:rsidRPr="00E17CF5">
        <w:t>in effect on the coming into force of this section.</w:t>
      </w:r>
    </w:p>
    <w:p w:rsidR="00145E65" w:rsidRPr="00E17CF5" w:rsidRDefault="00145E65" w:rsidP="00ED3516">
      <w:pPr>
        <w:pStyle w:val="HiddenText"/>
      </w:pPr>
    </w:p>
    <w:p w:rsidR="00145E65" w:rsidRPr="00E17CF5" w:rsidRDefault="00145E65" w:rsidP="00ED3516">
      <w:pPr>
        <w:pStyle w:val="HiddenText"/>
      </w:pPr>
      <w:r w:rsidRPr="00E17CF5">
        <w:t>Example Text: (Select the ones that apply)</w:t>
      </w:r>
    </w:p>
    <w:p w:rsidR="00145E65" w:rsidRPr="00E17CF5" w:rsidRDefault="00145E65" w:rsidP="004C4984">
      <w:r w:rsidRPr="00E17CF5">
        <w:t>At the time of preparing this woodlot licence plan,</w:t>
      </w:r>
      <w:r w:rsidR="00200973">
        <w:t xml:space="preserve"> there were no resource features within the WLP that were established under</w:t>
      </w:r>
    </w:p>
    <w:p w:rsidR="00145E65" w:rsidRPr="00E17CF5" w:rsidRDefault="002623D8" w:rsidP="00C21295">
      <w:pPr>
        <w:spacing w:after="60"/>
        <w:ind w:left="720" w:hanging="7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145E65" w:rsidRPr="00E17CF5">
        <w:t>the Government Actions Regulation.</w:t>
      </w:r>
    </w:p>
    <w:p w:rsidR="00145E65" w:rsidRDefault="002623D8" w:rsidP="00C21295">
      <w:pPr>
        <w:spacing w:after="60"/>
        <w:ind w:left="720" w:hanging="7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145E65" w:rsidRPr="00E17CF5">
        <w:t xml:space="preserve">Forest </w:t>
      </w:r>
      <w:r w:rsidR="00145E65" w:rsidRPr="003013EE">
        <w:rPr>
          <w:i/>
        </w:rPr>
        <w:t>Practices Code of BC Act</w:t>
      </w:r>
      <w:r w:rsidR="00145E65" w:rsidRPr="00E17CF5">
        <w:t xml:space="preserve"> regulation and made known by the district manager.</w:t>
      </w:r>
    </w:p>
    <w:p w:rsidR="004901E2" w:rsidRDefault="00404D91" w:rsidP="004901E2">
      <w:pPr>
        <w:ind w:firstLine="720"/>
        <w:jc w:val="both"/>
      </w:pPr>
      <w:r>
        <w:t>Or</w:t>
      </w:r>
    </w:p>
    <w:p w:rsidR="008C2862" w:rsidRDefault="00404D91" w:rsidP="008C2862">
      <w:pPr>
        <w:jc w:val="both"/>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8C2862">
        <w:t>The following resource features are found within the woodlot license area:</w:t>
      </w:r>
    </w:p>
    <w:p w:rsidR="008C2862" w:rsidRPr="00E17CF5" w:rsidRDefault="00FA1433" w:rsidP="008C2862">
      <w:pPr>
        <w:ind w:left="270" w:firstLine="450"/>
        <w:jc w:val="both"/>
      </w:pPr>
      <w:fldSimple w:instr=" FILLIN  &quot;Resource Features&quot; \d &quot;[Enter Details]&quot;  \* MERGEFORMAT ">
        <w:r w:rsidR="008C2862" w:rsidRPr="00E17CF5">
          <w:t>[Enter Details]</w:t>
        </w:r>
      </w:fldSimple>
    </w:p>
    <w:p w:rsidR="00ED3516" w:rsidRPr="00E17CF5" w:rsidRDefault="008C2862" w:rsidP="008C2862">
      <w:pPr>
        <w:pStyle w:val="HiddenText"/>
        <w:ind w:left="720"/>
      </w:pPr>
      <w:r>
        <w:t>P</w:t>
      </w:r>
      <w:r w:rsidR="00D45FC2">
        <w:t>rovide information on</w:t>
      </w:r>
      <w:r w:rsidR="00D45FC2" w:rsidRPr="00E17CF5">
        <w:t xml:space="preserve"> the resource features that have been officially established </w:t>
      </w:r>
      <w:r w:rsidR="00200973">
        <w:t>within</w:t>
      </w:r>
      <w:r w:rsidR="00D45FC2" w:rsidRPr="00E17CF5">
        <w:t xml:space="preserve"> the WL</w:t>
      </w:r>
      <w:r w:rsidR="00200973">
        <w:t>P</w:t>
      </w:r>
      <w:r w:rsidR="00D45FC2" w:rsidRPr="00E17CF5">
        <w:t xml:space="preserve"> area, unless you are not allowed to disclose the location of the resource feature.</w:t>
      </w:r>
    </w:p>
    <w:p w:rsidR="001E16EE" w:rsidRPr="00E17CF5" w:rsidRDefault="001E16EE" w:rsidP="004C4984"/>
    <w:p w:rsidR="001239E4" w:rsidRPr="00E17CF5" w:rsidRDefault="001239E4" w:rsidP="00ED3516">
      <w:pPr>
        <w:pStyle w:val="Heading3"/>
        <w:rPr>
          <w:rFonts w:ascii="Times New Roman" w:hAnsi="Times New Roman"/>
        </w:rPr>
      </w:pPr>
      <w:bookmarkStart w:id="17" w:name="_Toc507767158"/>
      <w:r w:rsidRPr="00E17CF5">
        <w:rPr>
          <w:rFonts w:ascii="Times New Roman" w:hAnsi="Times New Roman"/>
        </w:rPr>
        <w:t xml:space="preserve">Areas Where Timber Harvesting </w:t>
      </w:r>
      <w:r w:rsidR="00ED3516" w:rsidRPr="00E17CF5">
        <w:rPr>
          <w:rFonts w:ascii="Times New Roman" w:hAnsi="Times New Roman"/>
        </w:rPr>
        <w:t>w</w:t>
      </w:r>
      <w:r w:rsidRPr="00E17CF5">
        <w:rPr>
          <w:rFonts w:ascii="Times New Roman" w:hAnsi="Times New Roman"/>
        </w:rPr>
        <w:t xml:space="preserve">ill </w:t>
      </w:r>
      <w:r w:rsidR="00ED3516" w:rsidRPr="00E17CF5">
        <w:rPr>
          <w:rFonts w:ascii="Times New Roman" w:hAnsi="Times New Roman"/>
        </w:rPr>
        <w:t>b</w:t>
      </w:r>
      <w:r w:rsidRPr="00E17CF5">
        <w:rPr>
          <w:rFonts w:ascii="Times New Roman" w:hAnsi="Times New Roman"/>
        </w:rPr>
        <w:t>e Avoided or Modified</w:t>
      </w:r>
      <w:bookmarkEnd w:id="17"/>
    </w:p>
    <w:p w:rsidR="001239E4" w:rsidRPr="00E17CF5" w:rsidRDefault="001239E4" w:rsidP="004D3E36">
      <w:pPr>
        <w:pStyle w:val="HiddenText"/>
      </w:pPr>
      <w:r w:rsidRPr="00E17CF5">
        <w:t>The next two sections deal with describing areas where timber harvesting wi</w:t>
      </w:r>
      <w:r w:rsidR="0088509A" w:rsidRPr="00E17CF5">
        <w:t>ll</w:t>
      </w:r>
      <w:r w:rsidRPr="00E17CF5">
        <w:t xml:space="preserve"> either be avoided or modified (WLPPR Section 8(3)) to:</w:t>
      </w:r>
    </w:p>
    <w:p w:rsidR="004D3E36" w:rsidRPr="00E17CF5" w:rsidRDefault="001239E4" w:rsidP="00200973">
      <w:pPr>
        <w:pStyle w:val="HiddenText"/>
        <w:numPr>
          <w:ilvl w:val="0"/>
          <w:numId w:val="34"/>
        </w:numPr>
      </w:pPr>
      <w:r w:rsidRPr="00E17CF5">
        <w:t>protect resource features;</w:t>
      </w:r>
    </w:p>
    <w:p w:rsidR="004D3E36" w:rsidRPr="00E17CF5" w:rsidRDefault="001239E4" w:rsidP="00200973">
      <w:pPr>
        <w:pStyle w:val="HiddenText"/>
        <w:numPr>
          <w:ilvl w:val="0"/>
          <w:numId w:val="34"/>
        </w:numPr>
      </w:pPr>
      <w:r w:rsidRPr="00E17CF5">
        <w:t>address the interests of aboriginal peoples and private property owners;</w:t>
      </w:r>
    </w:p>
    <w:p w:rsidR="004D3E36" w:rsidRPr="00E17CF5" w:rsidRDefault="001239E4" w:rsidP="00200973">
      <w:pPr>
        <w:pStyle w:val="HiddenText"/>
        <w:numPr>
          <w:ilvl w:val="0"/>
          <w:numId w:val="34"/>
        </w:numPr>
      </w:pPr>
      <w:r w:rsidRPr="00E17CF5">
        <w:t>manage resource values including specifying retention of trees in riparian management zones; and/or</w:t>
      </w:r>
    </w:p>
    <w:p w:rsidR="001239E4" w:rsidRPr="00E17CF5" w:rsidRDefault="001239E4" w:rsidP="00200973">
      <w:pPr>
        <w:pStyle w:val="HiddenText"/>
        <w:numPr>
          <w:ilvl w:val="0"/>
          <w:numId w:val="34"/>
        </w:numPr>
        <w:spacing w:after="180"/>
      </w:pPr>
      <w:r w:rsidRPr="00E17CF5">
        <w:t>address areas described in wildlife habitat areas, scenic areas, ungulate winter ranges, community watersheds, fisheries sensitive watersheds, and resource management zones, landscape units and sensitive areas that are continued or established under the Land Act.</w:t>
      </w:r>
    </w:p>
    <w:p w:rsidR="001239E4" w:rsidRPr="00E17CF5" w:rsidRDefault="001239E4" w:rsidP="004D3E36">
      <w:pPr>
        <w:pStyle w:val="HiddenText"/>
      </w:pPr>
      <w:r w:rsidRPr="00E17CF5">
        <w:t>Providing the areas are not confidential, preferably they will be shown on the WLP map but may be described in text.</w:t>
      </w:r>
    </w:p>
    <w:p w:rsidR="001239E4" w:rsidRPr="00E17CF5" w:rsidRDefault="001239E4" w:rsidP="004D3E36">
      <w:pPr>
        <w:pStyle w:val="HiddenText"/>
      </w:pPr>
    </w:p>
    <w:p w:rsidR="001239E4" w:rsidRPr="00E17CF5" w:rsidRDefault="001239E4" w:rsidP="004D3E36">
      <w:pPr>
        <w:pStyle w:val="Heading4"/>
      </w:pPr>
      <w:r w:rsidRPr="00E17CF5">
        <w:t>Areas where timber harvesting will be AVOIDED:</w:t>
      </w:r>
    </w:p>
    <w:p w:rsidR="001239E4" w:rsidRPr="00E17CF5" w:rsidRDefault="001239E4" w:rsidP="00200973">
      <w:pPr>
        <w:pStyle w:val="HiddenText"/>
        <w:spacing w:after="180"/>
        <w:ind w:left="274"/>
      </w:pPr>
      <w:r w:rsidRPr="00E17CF5">
        <w:t>In addition to identifying areas to address the values noted above, the WLP must identify areas where there is a legal prohibition on harvesting; e.g. a general wildlife measure completely prohibits harvesting in an area without any possible exemption.</w:t>
      </w:r>
    </w:p>
    <w:p w:rsidR="001239E4" w:rsidRPr="00E17CF5" w:rsidRDefault="001239E4" w:rsidP="00200973">
      <w:pPr>
        <w:pStyle w:val="HiddenText"/>
        <w:spacing w:after="180"/>
        <w:ind w:left="274"/>
      </w:pPr>
      <w:r w:rsidRPr="00E17CF5">
        <w:t>Riparian reserve zones and wildlife tree retention areas do not need to be identified as areas where harvesting will be avoided since the WLPPR restricts but does not prohibit harvesting</w:t>
      </w:r>
      <w:r w:rsidR="00AF301C">
        <w:t>.</w:t>
      </w:r>
      <w:r w:rsidRPr="00E17CF5">
        <w:t xml:space="preserve"> </w:t>
      </w:r>
    </w:p>
    <w:p w:rsidR="001239E4" w:rsidRPr="00E17CF5" w:rsidRDefault="001239E4" w:rsidP="00FD4B07">
      <w:pPr>
        <w:pStyle w:val="HiddenText"/>
      </w:pPr>
      <w:r w:rsidRPr="00E17CF5">
        <w:rPr>
          <w:b/>
        </w:rPr>
        <w:lastRenderedPageBreak/>
        <w:t>WLPPR section 53(1) prohibits a WL holder from harvesting timber from areas identified in this section of the WLP.</w:t>
      </w:r>
      <w:r w:rsidRPr="00E17CF5">
        <w:t xml:space="preserve"> If, in the future, you find it necessary to harvest timber in one of these areas then you will have to amend this WLP before carrying out any operations.</w:t>
      </w:r>
    </w:p>
    <w:p w:rsidR="001239E4" w:rsidRPr="00E17CF5" w:rsidRDefault="001239E4" w:rsidP="00FD4B07">
      <w:pPr>
        <w:pStyle w:val="HiddenText"/>
      </w:pPr>
    </w:p>
    <w:p w:rsidR="001239E4" w:rsidRPr="00E17CF5" w:rsidRDefault="003A3EB4" w:rsidP="00FD4B07">
      <w:pPr>
        <w:pStyle w:val="HiddenText"/>
      </w:pPr>
      <w:r>
        <w:t>Example T</w:t>
      </w:r>
      <w:r w:rsidR="001239E4" w:rsidRPr="00E17CF5">
        <w:t>ext</w:t>
      </w:r>
      <w:r w:rsidR="00AF301C">
        <w:t xml:space="preserve"> (check the one that applies)</w:t>
      </w:r>
      <w:r w:rsidR="001239E4" w:rsidRPr="00E17CF5">
        <w:t>:</w:t>
      </w:r>
    </w:p>
    <w:p w:rsidR="00AF301C" w:rsidRDefault="00AF301C" w:rsidP="00AF301C">
      <w:pPr>
        <w:ind w:firstLine="270"/>
        <w:rPr>
          <w:rFonts w:ascii="MS Mincho" w:eastAsia="MS Mincho" w:hAnsi="MS Mincho" w:cs="MS Mincho"/>
          <w:b/>
          <w:lang w:val="en-CA"/>
        </w:rPr>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Pr="00AF301C">
        <w:rPr>
          <w:rFonts w:eastAsia="MS Mincho"/>
          <w:lang w:val="en-CA"/>
        </w:rPr>
        <w:t>There are no areas where timber harvesting will be avoided.</w:t>
      </w:r>
      <w:r>
        <w:rPr>
          <w:rFonts w:ascii="MS Mincho" w:eastAsia="MS Mincho" w:hAnsi="MS Mincho" w:cs="MS Mincho"/>
          <w:b/>
          <w:lang w:val="en-CA"/>
        </w:rPr>
        <w:t xml:space="preserve"> </w:t>
      </w:r>
      <w:r>
        <w:rPr>
          <w:rFonts w:ascii="MS Mincho" w:eastAsia="MS Mincho" w:hAnsi="MS Mincho" w:cs="MS Mincho"/>
          <w:b/>
          <w:lang w:val="en-CA"/>
        </w:rPr>
        <w:tab/>
      </w:r>
    </w:p>
    <w:p w:rsidR="001239E4" w:rsidRPr="00E17CF5" w:rsidRDefault="00AF301C" w:rsidP="00AF301C">
      <w:pPr>
        <w:ind w:firstLine="27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1239E4" w:rsidRPr="00E17CF5">
        <w:t>Timber harvesting will be avoided on the following areas:</w:t>
      </w:r>
    </w:p>
    <w:p w:rsidR="00FD4B07" w:rsidRPr="00E17CF5" w:rsidRDefault="00FA1433" w:rsidP="0002443D">
      <w:pPr>
        <w:ind w:firstLine="720"/>
      </w:pPr>
      <w:fldSimple w:instr=" FILLIN  &quot;Areas Where Harvesting Avoided&quot; \d &quot;[Enter Details]&quot;  \* MERGEFORMAT ">
        <w:r w:rsidR="00FD4B07" w:rsidRPr="00E17CF5">
          <w:t>[Enter Details]</w:t>
        </w:r>
      </w:fldSimple>
    </w:p>
    <w:p w:rsidR="001239E4" w:rsidRPr="00E17CF5" w:rsidRDefault="008C2862" w:rsidP="00372980">
      <w:pPr>
        <w:pStyle w:val="HiddenText"/>
        <w:ind w:left="0" w:firstLine="720"/>
      </w:pPr>
      <w:r>
        <w:t>Describe</w:t>
      </w:r>
      <w:r w:rsidR="001239E4" w:rsidRPr="00E17CF5">
        <w:t xml:space="preserve"> the areas where harvesting will be avoided.</w:t>
      </w:r>
    </w:p>
    <w:p w:rsidR="001239E4" w:rsidRPr="00E17CF5" w:rsidRDefault="001239E4" w:rsidP="004C4984"/>
    <w:p w:rsidR="001239E4" w:rsidRPr="00E17CF5" w:rsidRDefault="001239E4" w:rsidP="00FD4B07">
      <w:pPr>
        <w:pStyle w:val="Heading4"/>
      </w:pPr>
      <w:r w:rsidRPr="00E17CF5">
        <w:t>Areas where timber harvesting will be MODIFIED:</w:t>
      </w:r>
    </w:p>
    <w:p w:rsidR="001239E4" w:rsidRPr="00E17CF5" w:rsidRDefault="001239E4" w:rsidP="005D1A7C">
      <w:pPr>
        <w:pStyle w:val="HiddenText"/>
        <w:spacing w:after="180"/>
        <w:ind w:left="274"/>
      </w:pPr>
      <w:r w:rsidRPr="00E17CF5">
        <w:t>In this section, describe areas where timber harvesting will be modified</w:t>
      </w:r>
      <w:r w:rsidR="005D1A7C">
        <w:t>.</w:t>
      </w:r>
      <w:r w:rsidRPr="00E17CF5">
        <w:t xml:space="preserve"> </w:t>
      </w:r>
    </w:p>
    <w:p w:rsidR="001239E4" w:rsidRPr="00E17CF5" w:rsidRDefault="001239E4" w:rsidP="00200973">
      <w:pPr>
        <w:pStyle w:val="HiddenText"/>
        <w:spacing w:after="180"/>
        <w:ind w:left="274"/>
      </w:pPr>
      <w:r w:rsidRPr="00E17CF5">
        <w:t>The one exception to identifying ‘where’ is the requirement to describe the retention of trees in RMZs.</w:t>
      </w:r>
      <w:r w:rsidR="0088509A" w:rsidRPr="00E17CF5">
        <w:t xml:space="preserve"> </w:t>
      </w:r>
      <w:r w:rsidRPr="00E17CF5">
        <w:t xml:space="preserve">There is a subsection of </w:t>
      </w:r>
      <w:r w:rsidR="00AF301C">
        <w:t xml:space="preserve">the </w:t>
      </w:r>
      <w:r w:rsidRPr="00E17CF5">
        <w:t xml:space="preserve">WLP </w:t>
      </w:r>
      <w:r w:rsidR="00AF301C">
        <w:t>(</w:t>
      </w:r>
      <w:r w:rsidRPr="00E17CF5">
        <w:t>below</w:t>
      </w:r>
      <w:r w:rsidR="00AF301C">
        <w:t>)</w:t>
      </w:r>
      <w:r w:rsidRPr="00E17CF5">
        <w:t xml:space="preserve"> where this information, if applicable, is to be included.</w:t>
      </w:r>
    </w:p>
    <w:p w:rsidR="0088509A" w:rsidRPr="00E17CF5" w:rsidRDefault="001239E4" w:rsidP="00200973">
      <w:pPr>
        <w:pStyle w:val="HiddenText"/>
        <w:spacing w:after="180"/>
        <w:ind w:left="274"/>
      </w:pPr>
      <w:r w:rsidRPr="00E17CF5">
        <w:t>WLPPR section 53(2) specifies that a woodlot licence holder must only harvest timber from modified harvest areas in accordance with the modifications described in the plan.</w:t>
      </w:r>
      <w:r w:rsidR="00586130">
        <w:t xml:space="preserve">  </w:t>
      </w:r>
      <w:r w:rsidRPr="00E17CF5">
        <w:t xml:space="preserve">You do not have to include </w:t>
      </w:r>
      <w:r w:rsidR="00586130">
        <w:t xml:space="preserve">a description of the </w:t>
      </w:r>
      <w:r w:rsidRPr="00E17CF5">
        <w:t>modifications if the WLPPR already specifies practice requirements, a result, strategy or measures; e.g. fisheries sensitive watershed, community watershed, scenic area, area to which a visual quality objective applies, cultural heritage resource, resource feature or where general wildlife measures applies to an ungulate winter range or a wildlife habitat area.</w:t>
      </w:r>
      <w:r w:rsidR="0088509A" w:rsidRPr="00E17CF5">
        <w:t xml:space="preserve"> </w:t>
      </w:r>
      <w:r w:rsidRPr="00E17CF5">
        <w:t>For these situations, the WLPPR only requires the WLP to specify the location where harvesting will be modified.</w:t>
      </w:r>
    </w:p>
    <w:p w:rsidR="0088509A" w:rsidRPr="00E17CF5" w:rsidRDefault="001239E4" w:rsidP="00200973">
      <w:pPr>
        <w:pStyle w:val="HiddenText"/>
        <w:spacing w:after="180"/>
        <w:ind w:left="274"/>
      </w:pPr>
      <w:r w:rsidRPr="00E17CF5">
        <w:t xml:space="preserve">For </w:t>
      </w:r>
      <w:r w:rsidR="00EC1BE9">
        <w:t xml:space="preserve">an </w:t>
      </w:r>
      <w:r w:rsidRPr="00E17CF5">
        <w:t xml:space="preserve">area involving a Cultural Heritage Resource or aboriginal interest, </w:t>
      </w:r>
      <w:r w:rsidR="00414148" w:rsidRPr="00E17CF5">
        <w:t xml:space="preserve">it is suggested that you specify any proposed modified harvest practices under the section of this WLP entitled “Conserving and Protecting Cultural Heritage Resources.” A reference </w:t>
      </w:r>
      <w:r w:rsidR="00FD4B07" w:rsidRPr="00E17CF5">
        <w:t xml:space="preserve">to </w:t>
      </w:r>
      <w:r w:rsidR="00414148" w:rsidRPr="00E17CF5">
        <w:t xml:space="preserve">any practices </w:t>
      </w:r>
      <w:r w:rsidR="00FD4B07" w:rsidRPr="00E17CF5">
        <w:t xml:space="preserve">that are </w:t>
      </w:r>
      <w:r w:rsidR="00414148" w:rsidRPr="00E17CF5">
        <w:t>described in that</w:t>
      </w:r>
      <w:r w:rsidRPr="00E17CF5">
        <w:t xml:space="preserve"> section </w:t>
      </w:r>
      <w:r w:rsidR="00414148" w:rsidRPr="00E17CF5">
        <w:t>should be included here.</w:t>
      </w:r>
    </w:p>
    <w:p w:rsidR="001239E4" w:rsidRPr="00E17CF5" w:rsidRDefault="00414148" w:rsidP="00FD4B07">
      <w:pPr>
        <w:pStyle w:val="HiddenText"/>
      </w:pPr>
      <w:r w:rsidRPr="00E17CF5">
        <w:t>I</w:t>
      </w:r>
      <w:r w:rsidR="001239E4" w:rsidRPr="00E17CF5">
        <w:t xml:space="preserve">f you intend to harvest timber from a modified harvest area that doesn’t have to do with CHRs or for which there are no practice requirements specified in the WLPPR, then </w:t>
      </w:r>
      <w:r w:rsidR="00586130">
        <w:t>you</w:t>
      </w:r>
      <w:r w:rsidR="001239E4" w:rsidRPr="00E17CF5">
        <w:t xml:space="preserve"> must identify the area and describe in measurable and/or verifiable terms the modified practices that will apply</w:t>
      </w:r>
      <w:r w:rsidR="00586130">
        <w:t xml:space="preserve"> in this WLP</w:t>
      </w:r>
      <w:r w:rsidR="001239E4" w:rsidRPr="00E17CF5">
        <w:t>. Specific details about how the modification is to be accomplished are not required but as part of a WL holder’s due diligence should be kept on file an</w:t>
      </w:r>
      <w:r w:rsidR="0088509A" w:rsidRPr="00E17CF5">
        <w:t>d</w:t>
      </w:r>
      <w:r w:rsidR="001239E4" w:rsidRPr="00E17CF5">
        <w:t xml:space="preserve"> included in section 4 of the Supplemental Information. </w:t>
      </w:r>
    </w:p>
    <w:p w:rsidR="0088509A" w:rsidRPr="00E17CF5" w:rsidRDefault="0088509A" w:rsidP="00FD4B07">
      <w:pPr>
        <w:pStyle w:val="HiddenText"/>
      </w:pPr>
    </w:p>
    <w:p w:rsidR="001239E4" w:rsidRPr="00E17CF5" w:rsidRDefault="00D84E7C" w:rsidP="00FD4B07">
      <w:pPr>
        <w:pStyle w:val="HiddenText"/>
      </w:pPr>
      <w:r>
        <w:t>Example T</w:t>
      </w:r>
      <w:r w:rsidR="001239E4" w:rsidRPr="00E17CF5">
        <w:t>ex</w:t>
      </w:r>
      <w:r w:rsidR="0088509A" w:rsidRPr="00E17CF5">
        <w:t>t</w:t>
      </w:r>
      <w:r w:rsidR="00AF301C">
        <w:t xml:space="preserve"> (check the one that applies)</w:t>
      </w:r>
      <w:r w:rsidR="0088509A" w:rsidRPr="00E17CF5">
        <w:t>:</w:t>
      </w:r>
    </w:p>
    <w:p w:rsidR="00AF301C" w:rsidRDefault="00AF301C" w:rsidP="00AF301C">
      <w:pPr>
        <w:ind w:firstLine="270"/>
        <w:rPr>
          <w:rFonts w:ascii="MS Mincho" w:eastAsia="MS Mincho" w:hAnsi="MS Mincho" w:cs="MS Mincho"/>
          <w:b/>
          <w:lang w:val="en-CA"/>
        </w:rPr>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Pr="00AF301C">
        <w:rPr>
          <w:rFonts w:eastAsia="MS Mincho"/>
          <w:lang w:val="en-CA"/>
        </w:rPr>
        <w:t xml:space="preserve">There are no areas where timber harvesting will be </w:t>
      </w:r>
      <w:r>
        <w:rPr>
          <w:rFonts w:eastAsia="MS Mincho"/>
          <w:lang w:val="en-CA"/>
        </w:rPr>
        <w:t>modifi</w:t>
      </w:r>
      <w:r w:rsidRPr="00AF301C">
        <w:rPr>
          <w:rFonts w:eastAsia="MS Mincho"/>
          <w:lang w:val="en-CA"/>
        </w:rPr>
        <w:t>ed.</w:t>
      </w:r>
      <w:r>
        <w:rPr>
          <w:rFonts w:ascii="MS Mincho" w:eastAsia="MS Mincho" w:hAnsi="MS Mincho" w:cs="MS Mincho"/>
          <w:b/>
          <w:lang w:val="en-CA"/>
        </w:rPr>
        <w:t xml:space="preserve"> </w:t>
      </w:r>
      <w:r>
        <w:rPr>
          <w:rFonts w:ascii="MS Mincho" w:eastAsia="MS Mincho" w:hAnsi="MS Mincho" w:cs="MS Mincho"/>
          <w:b/>
          <w:lang w:val="en-CA"/>
        </w:rPr>
        <w:tab/>
      </w:r>
    </w:p>
    <w:p w:rsidR="00FD4B07" w:rsidRPr="00E17CF5" w:rsidRDefault="00AF301C" w:rsidP="0002443D">
      <w:pPr>
        <w:ind w:firstLine="27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1239E4" w:rsidRPr="00E17CF5">
        <w:t>The following areas will be subject to modified timber harvesting as described below.</w:t>
      </w:r>
    </w:p>
    <w:p w:rsidR="00E37FB0" w:rsidRDefault="00FA1433" w:rsidP="00E37FB0">
      <w:pPr>
        <w:ind w:firstLine="720"/>
      </w:pPr>
      <w:fldSimple w:instr=" FILLIN  &quot;Area of Modified Harvesting&quot; \d &quot;[Enter Details]&quot;  \* MERGEFORMAT ">
        <w:r w:rsidR="00FD4B07" w:rsidRPr="00E17CF5">
          <w:t>[Enter Details]</w:t>
        </w:r>
      </w:fldSimple>
    </w:p>
    <w:p w:rsidR="00FE3E45" w:rsidRDefault="00E37FB0" w:rsidP="00FE3E45">
      <w:pPr>
        <w:pStyle w:val="HiddenText"/>
        <w:numPr>
          <w:ilvl w:val="0"/>
          <w:numId w:val="42"/>
        </w:numPr>
      </w:pPr>
      <w:r>
        <w:t>Describe</w:t>
      </w:r>
      <w:r w:rsidRPr="00E17CF5">
        <w:t xml:space="preserve"> the ar</w:t>
      </w:r>
      <w:r>
        <w:t>eas where timber harvesting will be modified.</w:t>
      </w:r>
    </w:p>
    <w:p w:rsidR="00FE3E45" w:rsidRDefault="00E37FB0" w:rsidP="00FE3E45">
      <w:pPr>
        <w:pStyle w:val="HiddenText"/>
        <w:numPr>
          <w:ilvl w:val="0"/>
          <w:numId w:val="42"/>
        </w:numPr>
      </w:pPr>
      <w:r>
        <w:t>Describe</w:t>
      </w:r>
      <w:r w:rsidR="007E210E">
        <w:t xml:space="preserve"> in </w:t>
      </w:r>
      <w:r>
        <w:t>measurable and verifiable terms</w:t>
      </w:r>
      <w:r w:rsidR="007E210E">
        <w:t xml:space="preserve"> the modified practices that apply</w:t>
      </w:r>
      <w:r>
        <w:t xml:space="preserve"> to each area</w:t>
      </w:r>
      <w:r w:rsidR="00FE3E45">
        <w:t>.</w:t>
      </w:r>
    </w:p>
    <w:p w:rsidR="001239E4" w:rsidRDefault="001239E4" w:rsidP="00FE3E45">
      <w:pPr>
        <w:pStyle w:val="HiddenText"/>
        <w:numPr>
          <w:ilvl w:val="0"/>
          <w:numId w:val="42"/>
        </w:numPr>
      </w:pPr>
      <w:r w:rsidRPr="00E17CF5">
        <w:t>Make sure the area, including the identifier</w:t>
      </w:r>
      <w:r w:rsidR="0089306F">
        <w:t>, is shown on the map in A</w:t>
      </w:r>
      <w:r w:rsidRPr="00E17CF5">
        <w:t xml:space="preserve">ppendix </w:t>
      </w:r>
      <w:r w:rsidR="0089306F">
        <w:t>3</w:t>
      </w:r>
      <w:r w:rsidRPr="00E17CF5">
        <w:t>.</w:t>
      </w:r>
      <w:r w:rsidR="0088509A" w:rsidRPr="00E17CF5">
        <w:t xml:space="preserve"> </w:t>
      </w:r>
      <w:r w:rsidRPr="00E17CF5">
        <w:t>If required, include additional information to des</w:t>
      </w:r>
      <w:r w:rsidR="0088509A" w:rsidRPr="00E17CF5">
        <w:t>cribe the location if required.</w:t>
      </w:r>
    </w:p>
    <w:p w:rsidR="00FE3E45" w:rsidRPr="00E17CF5" w:rsidRDefault="00FE3E45" w:rsidP="00FE3E45">
      <w:pPr>
        <w:pStyle w:val="HiddenText"/>
        <w:ind w:left="0"/>
      </w:pPr>
    </w:p>
    <w:p w:rsidR="007E210E" w:rsidRPr="00E17CF5" w:rsidRDefault="007E210E" w:rsidP="0002443D">
      <w:pPr>
        <w:pStyle w:val="HiddenText"/>
        <w:ind w:firstLine="450"/>
      </w:pPr>
      <w:r w:rsidRPr="00E17CF5">
        <w:t>Repeat this section for each area where timber harvesting will be modified.</w:t>
      </w:r>
    </w:p>
    <w:p w:rsidR="0077779A" w:rsidRPr="00E17CF5" w:rsidRDefault="0077779A" w:rsidP="004C4984"/>
    <w:p w:rsidR="0088509A" w:rsidRPr="00E17CF5" w:rsidRDefault="0088509A" w:rsidP="001720E6">
      <w:pPr>
        <w:pStyle w:val="Heading3"/>
        <w:rPr>
          <w:rFonts w:ascii="Times New Roman" w:hAnsi="Times New Roman"/>
        </w:rPr>
      </w:pPr>
      <w:bookmarkStart w:id="18" w:name="_Toc507767159"/>
      <w:r w:rsidRPr="00E17CF5">
        <w:rPr>
          <w:rFonts w:ascii="Times New Roman" w:hAnsi="Times New Roman"/>
        </w:rPr>
        <w:t>Retention of Trees in a Riparian Management Zone</w:t>
      </w:r>
      <w:bookmarkEnd w:id="18"/>
    </w:p>
    <w:p w:rsidR="006E227C" w:rsidRPr="00E17CF5" w:rsidRDefault="0088509A" w:rsidP="001720E6">
      <w:pPr>
        <w:pStyle w:val="HiddenText"/>
      </w:pPr>
      <w:r w:rsidRPr="00E17CF5">
        <w:lastRenderedPageBreak/>
        <w:t xml:space="preserve">Section 8(3)(c) specifically requires </w:t>
      </w:r>
      <w:r w:rsidRPr="00E17CF5">
        <w:rPr>
          <w:b/>
        </w:rPr>
        <w:t>a description of the retention of trees in RMZs</w:t>
      </w:r>
      <w:r w:rsidRPr="00E17CF5">
        <w:t>.</w:t>
      </w:r>
      <w:r w:rsidR="006E227C" w:rsidRPr="00E17CF5">
        <w:t xml:space="preserve"> </w:t>
      </w:r>
      <w:r w:rsidRPr="00E17CF5">
        <w:t>Note that this is not a description of trees that can be removed but rather a description of trees to be retained; i.e. the</w:t>
      </w:r>
      <w:r w:rsidR="006E227C" w:rsidRPr="00E17CF5">
        <w:t xml:space="preserve"> post-harvest stand structure. </w:t>
      </w:r>
      <w:r w:rsidRPr="00E17CF5">
        <w:t xml:space="preserve">Before writing this section, it is strongly recommended that </w:t>
      </w:r>
      <w:r w:rsidR="00FA54A5">
        <w:t>the plan preparer review WLPPR section</w:t>
      </w:r>
      <w:r w:rsidRPr="00E17CF5">
        <w:t xml:space="preserve"> 40 to inform themselves about the </w:t>
      </w:r>
      <w:r w:rsidR="00AC125F">
        <w:t>restrictions</w:t>
      </w:r>
      <w:r w:rsidRPr="00E17CF5">
        <w:t xml:space="preserve"> applicable to RMZs.</w:t>
      </w:r>
    </w:p>
    <w:p w:rsidR="006E227C" w:rsidRPr="00E17CF5" w:rsidRDefault="006E227C" w:rsidP="001720E6">
      <w:pPr>
        <w:pStyle w:val="HiddenText"/>
      </w:pPr>
    </w:p>
    <w:p w:rsidR="0088509A" w:rsidRPr="00E17CF5" w:rsidRDefault="001720E6" w:rsidP="001720E6">
      <w:pPr>
        <w:pStyle w:val="HiddenText"/>
      </w:pPr>
      <w:r w:rsidRPr="00E17CF5">
        <w:t xml:space="preserve">Example Text: Select one of the two options below. </w:t>
      </w:r>
      <w:r w:rsidR="0088509A" w:rsidRPr="00E17CF5">
        <w:t>Either one of the following tables may be used to describe the post-harvest stand structure or a licensee may propose their own description.</w:t>
      </w:r>
      <w:r w:rsidR="006E227C" w:rsidRPr="00E17CF5">
        <w:t xml:space="preserve"> </w:t>
      </w:r>
      <w:r w:rsidR="0088509A" w:rsidRPr="00E17CF5">
        <w:t xml:space="preserve">More than one table can be included if different RMZs have different retention </w:t>
      </w:r>
      <w:r w:rsidR="006E227C" w:rsidRPr="00E17CF5">
        <w:t>requirements.</w:t>
      </w:r>
    </w:p>
    <w:p w:rsidR="006E227C" w:rsidRPr="00E17CF5" w:rsidRDefault="006E227C" w:rsidP="001720E6">
      <w:pPr>
        <w:pStyle w:val="HiddenText"/>
      </w:pPr>
    </w:p>
    <w:p w:rsidR="0088509A" w:rsidRPr="00E17CF5" w:rsidRDefault="002623D8" w:rsidP="002623D8">
      <w:pPr>
        <w:ind w:left="720" w:hanging="7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88509A" w:rsidRPr="00E17CF5">
        <w:t>Unless exempted or as provided for under WLPPR s</w:t>
      </w:r>
      <w:r w:rsidR="00FA54A5">
        <w:t>ection</w:t>
      </w:r>
      <w:r w:rsidR="0088509A" w:rsidRPr="00E17CF5">
        <w:t xml:space="preserve"> 40, the woodlot licence holder</w:t>
      </w:r>
      <w:r w:rsidR="006E227C" w:rsidRPr="00E17CF5">
        <w:t xml:space="preserve"> will retain the following post-</w:t>
      </w:r>
      <w:r w:rsidR="0088509A" w:rsidRPr="00E17CF5">
        <w:t>harvest stand structur</w:t>
      </w:r>
      <w:r w:rsidR="006E227C" w:rsidRPr="00E17CF5">
        <w:t>e in riparian management zones:</w:t>
      </w:r>
    </w:p>
    <w:p w:rsidR="0088509A" w:rsidRPr="00E17CF5" w:rsidRDefault="0088509A" w:rsidP="004C4984"/>
    <w:tbl>
      <w:tblPr>
        <w:tblStyle w:val="TableGrid"/>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4"/>
        <w:gridCol w:w="1701"/>
        <w:gridCol w:w="1560"/>
        <w:gridCol w:w="567"/>
        <w:gridCol w:w="2976"/>
        <w:gridCol w:w="1530"/>
      </w:tblGrid>
      <w:tr w:rsidR="0088509A" w:rsidRPr="00E17CF5" w:rsidTr="0083587C">
        <w:tc>
          <w:tcPr>
            <w:tcW w:w="9468" w:type="dxa"/>
            <w:gridSpan w:val="6"/>
            <w:tcBorders>
              <w:top w:val="single" w:sz="12" w:space="0" w:color="auto"/>
              <w:bottom w:val="single" w:sz="12" w:space="0" w:color="auto"/>
            </w:tcBorders>
          </w:tcPr>
          <w:p w:rsidR="0088509A" w:rsidRPr="00E17CF5" w:rsidRDefault="0088509A" w:rsidP="0083587C">
            <w:pPr>
              <w:jc w:val="center"/>
              <w:rPr>
                <w:b/>
              </w:rPr>
            </w:pPr>
            <w:r w:rsidRPr="00E17CF5">
              <w:rPr>
                <w:b/>
              </w:rPr>
              <w:t>Description of Post-Harvest Stand Structure to be Retained in Riparian Management Zones</w:t>
            </w:r>
          </w:p>
        </w:tc>
      </w:tr>
      <w:tr w:rsidR="0088509A" w:rsidRPr="00E17CF5" w:rsidTr="0083587C">
        <w:tc>
          <w:tcPr>
            <w:tcW w:w="9468" w:type="dxa"/>
            <w:gridSpan w:val="6"/>
            <w:tcBorders>
              <w:top w:val="single" w:sz="12" w:space="0" w:color="auto"/>
            </w:tcBorders>
          </w:tcPr>
          <w:p w:rsidR="0088509A" w:rsidRPr="00E17CF5" w:rsidRDefault="0088509A" w:rsidP="004C4984"/>
        </w:tc>
      </w:tr>
      <w:tr w:rsidR="0088509A" w:rsidRPr="00E17CF5" w:rsidTr="0083587C">
        <w:tc>
          <w:tcPr>
            <w:tcW w:w="9468" w:type="dxa"/>
            <w:gridSpan w:val="6"/>
          </w:tcPr>
          <w:p w:rsidR="0088509A" w:rsidRPr="00E17CF5" w:rsidRDefault="0088509A" w:rsidP="004C4984"/>
        </w:tc>
      </w:tr>
      <w:tr w:rsidR="0088509A" w:rsidRPr="00E17CF5" w:rsidTr="0083587C">
        <w:tc>
          <w:tcPr>
            <w:tcW w:w="9468" w:type="dxa"/>
            <w:gridSpan w:val="6"/>
          </w:tcPr>
          <w:p w:rsidR="0088509A" w:rsidRPr="00E17CF5" w:rsidRDefault="0088509A" w:rsidP="004C4984"/>
        </w:tc>
      </w:tr>
      <w:tr w:rsidR="006E227C" w:rsidRPr="00E17CF5" w:rsidTr="0083587C">
        <w:trPr>
          <w:trHeight w:val="184"/>
        </w:trPr>
        <w:tc>
          <w:tcPr>
            <w:tcW w:w="1134" w:type="dxa"/>
            <w:vMerge w:val="restart"/>
            <w:tcBorders>
              <w:top w:val="single" w:sz="12" w:space="0" w:color="auto"/>
              <w:bottom w:val="single" w:sz="12" w:space="0" w:color="auto"/>
              <w:right w:val="single" w:sz="12" w:space="0" w:color="auto"/>
            </w:tcBorders>
          </w:tcPr>
          <w:p w:rsidR="006E227C" w:rsidRPr="00E17CF5" w:rsidRDefault="006E227C" w:rsidP="004C4984">
            <w:r w:rsidRPr="00E17CF5">
              <w:t xml:space="preserve">Trees </w:t>
            </w:r>
          </w:p>
          <w:p w:rsidR="006E227C" w:rsidRPr="00E17CF5" w:rsidRDefault="006E227C" w:rsidP="004C4984">
            <w:r w:rsidRPr="00E17CF5">
              <w:t>to be Retained</w:t>
            </w:r>
          </w:p>
        </w:tc>
        <w:tc>
          <w:tcPr>
            <w:tcW w:w="8334" w:type="dxa"/>
            <w:gridSpan w:val="5"/>
            <w:tcBorders>
              <w:top w:val="single" w:sz="12" w:space="0" w:color="auto"/>
              <w:left w:val="single" w:sz="12" w:space="0" w:color="auto"/>
              <w:bottom w:val="single" w:sz="4" w:space="0" w:color="auto"/>
            </w:tcBorders>
          </w:tcPr>
          <w:p w:rsidR="006E227C" w:rsidRPr="00E17CF5" w:rsidRDefault="006E227C" w:rsidP="004C4984">
            <w:r w:rsidRPr="00E17CF5">
              <w:t>Species</w:t>
            </w:r>
          </w:p>
        </w:tc>
      </w:tr>
      <w:tr w:rsidR="006E227C" w:rsidRPr="00E17CF5" w:rsidTr="0083587C">
        <w:trPr>
          <w:trHeight w:val="183"/>
        </w:trPr>
        <w:tc>
          <w:tcPr>
            <w:tcW w:w="1134" w:type="dxa"/>
            <w:vMerge/>
            <w:tcBorders>
              <w:top w:val="single" w:sz="4" w:space="0" w:color="auto"/>
              <w:bottom w:val="single" w:sz="12" w:space="0" w:color="auto"/>
              <w:right w:val="single" w:sz="12" w:space="0" w:color="auto"/>
            </w:tcBorders>
          </w:tcPr>
          <w:p w:rsidR="006E227C" w:rsidRPr="00E17CF5" w:rsidRDefault="006E227C" w:rsidP="004C4984"/>
        </w:tc>
        <w:tc>
          <w:tcPr>
            <w:tcW w:w="8334" w:type="dxa"/>
            <w:gridSpan w:val="5"/>
            <w:tcBorders>
              <w:top w:val="single" w:sz="4" w:space="0" w:color="auto"/>
              <w:left w:val="single" w:sz="12" w:space="0" w:color="auto"/>
              <w:bottom w:val="single" w:sz="4" w:space="0" w:color="auto"/>
            </w:tcBorders>
          </w:tcPr>
          <w:p w:rsidR="006E227C" w:rsidRPr="00E17CF5" w:rsidRDefault="006E227C" w:rsidP="004C4984">
            <w:r w:rsidRPr="00E17CF5">
              <w:t>Characteristics:</w:t>
            </w:r>
          </w:p>
        </w:tc>
      </w:tr>
      <w:tr w:rsidR="006E227C" w:rsidRPr="00E17CF5" w:rsidTr="0083587C">
        <w:trPr>
          <w:trHeight w:val="183"/>
        </w:trPr>
        <w:tc>
          <w:tcPr>
            <w:tcW w:w="1134" w:type="dxa"/>
            <w:vMerge/>
            <w:tcBorders>
              <w:top w:val="single" w:sz="4" w:space="0" w:color="auto"/>
              <w:bottom w:val="single" w:sz="12" w:space="0" w:color="auto"/>
              <w:right w:val="single" w:sz="12" w:space="0" w:color="auto"/>
            </w:tcBorders>
          </w:tcPr>
          <w:p w:rsidR="006E227C" w:rsidRPr="00E17CF5" w:rsidRDefault="006E227C" w:rsidP="004C4984"/>
        </w:tc>
        <w:tc>
          <w:tcPr>
            <w:tcW w:w="8334" w:type="dxa"/>
            <w:gridSpan w:val="5"/>
            <w:tcBorders>
              <w:top w:val="single" w:sz="4" w:space="0" w:color="auto"/>
              <w:left w:val="single" w:sz="12" w:space="0" w:color="auto"/>
              <w:bottom w:val="single" w:sz="12" w:space="0" w:color="auto"/>
            </w:tcBorders>
          </w:tcPr>
          <w:p w:rsidR="006E227C" w:rsidRPr="00E17CF5" w:rsidRDefault="006E227C" w:rsidP="004C4984"/>
        </w:tc>
      </w:tr>
      <w:tr w:rsidR="006E227C" w:rsidRPr="00E17CF5" w:rsidTr="0083587C">
        <w:tc>
          <w:tcPr>
            <w:tcW w:w="2835" w:type="dxa"/>
            <w:gridSpan w:val="2"/>
          </w:tcPr>
          <w:p w:rsidR="006E227C" w:rsidRPr="00E17CF5" w:rsidRDefault="006E227C" w:rsidP="0083587C">
            <w:r w:rsidRPr="00E17CF5">
              <w:t>Range of Residual Basal Area: (m</w:t>
            </w:r>
            <w:r w:rsidRPr="00E17CF5">
              <w:rPr>
                <w:vertAlign w:val="superscript"/>
              </w:rPr>
              <w:t>2</w:t>
            </w:r>
            <w:r w:rsidR="0083587C" w:rsidRPr="00E17CF5">
              <w:t>/ha)</w:t>
            </w:r>
          </w:p>
        </w:tc>
        <w:tc>
          <w:tcPr>
            <w:tcW w:w="1560" w:type="dxa"/>
            <w:tcBorders>
              <w:right w:val="single" w:sz="12" w:space="0" w:color="auto"/>
            </w:tcBorders>
          </w:tcPr>
          <w:p w:rsidR="006E227C" w:rsidRPr="00E17CF5" w:rsidRDefault="006E227C" w:rsidP="004C4984"/>
        </w:tc>
        <w:tc>
          <w:tcPr>
            <w:tcW w:w="567" w:type="dxa"/>
            <w:tcBorders>
              <w:top w:val="single" w:sz="12" w:space="0" w:color="auto"/>
              <w:left w:val="single" w:sz="12" w:space="0" w:color="auto"/>
              <w:bottom w:val="single" w:sz="12" w:space="0" w:color="auto"/>
              <w:right w:val="single" w:sz="12" w:space="0" w:color="auto"/>
            </w:tcBorders>
          </w:tcPr>
          <w:p w:rsidR="006E227C" w:rsidRPr="00E17CF5" w:rsidRDefault="006E227C" w:rsidP="004C4984">
            <w:r w:rsidRPr="00E17CF5">
              <w:t>OR</w:t>
            </w:r>
          </w:p>
        </w:tc>
        <w:tc>
          <w:tcPr>
            <w:tcW w:w="2976" w:type="dxa"/>
            <w:tcBorders>
              <w:left w:val="single" w:sz="12" w:space="0" w:color="auto"/>
            </w:tcBorders>
          </w:tcPr>
          <w:p w:rsidR="006E227C" w:rsidRPr="00E17CF5" w:rsidRDefault="006E227C" w:rsidP="004C4984">
            <w:r w:rsidRPr="00E17CF5">
              <w:t>Range of Residual Trees/ha:</w:t>
            </w:r>
          </w:p>
        </w:tc>
        <w:tc>
          <w:tcPr>
            <w:tcW w:w="1530" w:type="dxa"/>
          </w:tcPr>
          <w:p w:rsidR="006E227C" w:rsidRPr="00E17CF5" w:rsidRDefault="006E227C" w:rsidP="004C4984"/>
        </w:tc>
      </w:tr>
    </w:tbl>
    <w:p w:rsidR="0088509A" w:rsidRPr="00E17CF5" w:rsidRDefault="0088509A" w:rsidP="004C4984"/>
    <w:p w:rsidR="0088509A" w:rsidRPr="00E17CF5" w:rsidRDefault="002623D8" w:rsidP="002623D8">
      <w:pPr>
        <w:ind w:left="720" w:hanging="7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88509A" w:rsidRPr="00E17CF5">
        <w:t>Unless exempted or as provided for under WLPPR s</w:t>
      </w:r>
      <w:r w:rsidR="00FA54A5">
        <w:t>ection</w:t>
      </w:r>
      <w:r w:rsidR="0088509A" w:rsidRPr="00E17CF5">
        <w:t xml:space="preserve"> 40, the percentage of the total basal area within the riparian management zone specified in the following table will be left as standing trees at the completion of harvesting. The woodlot licence holder will ensure that the trees required to be left standing are reasonably representative of the spatial distribution and various sizes of trees in the riparian management zone, as it was before harvesting.</w:t>
      </w:r>
    </w:p>
    <w:p w:rsidR="006E227C" w:rsidRPr="00E17CF5" w:rsidRDefault="006E227C" w:rsidP="004C4984">
      <w:pPr>
        <w:ind w:left="720" w:hanging="720"/>
      </w:pPr>
    </w:p>
    <w:tbl>
      <w:tblPr>
        <w:tblStyle w:val="TableGrid"/>
        <w:tblW w:w="0" w:type="auto"/>
        <w:jc w:val="center"/>
        <w:tblLook w:val="04A0" w:firstRow="1" w:lastRow="0" w:firstColumn="1" w:lastColumn="0" w:noHBand="0" w:noVBand="1"/>
      </w:tblPr>
      <w:tblGrid>
        <w:gridCol w:w="3597"/>
        <w:gridCol w:w="2073"/>
      </w:tblGrid>
      <w:tr w:rsidR="0088509A" w:rsidRPr="00E17CF5" w:rsidTr="00AF301C">
        <w:trPr>
          <w:jc w:val="center"/>
        </w:trPr>
        <w:tc>
          <w:tcPr>
            <w:tcW w:w="3597" w:type="dxa"/>
          </w:tcPr>
          <w:p w:rsidR="0088509A" w:rsidRPr="00E17CF5" w:rsidRDefault="0088509A" w:rsidP="004C4984">
            <w:pPr>
              <w:rPr>
                <w:b/>
              </w:rPr>
            </w:pPr>
            <w:r w:rsidRPr="00E17CF5">
              <w:rPr>
                <w:b/>
              </w:rPr>
              <w:t>Riparian Class</w:t>
            </w:r>
          </w:p>
        </w:tc>
        <w:tc>
          <w:tcPr>
            <w:tcW w:w="2073" w:type="dxa"/>
          </w:tcPr>
          <w:p w:rsidR="0088509A" w:rsidRPr="00E17CF5" w:rsidRDefault="0088509A" w:rsidP="004C4984">
            <w:pPr>
              <w:jc w:val="center"/>
              <w:rPr>
                <w:b/>
              </w:rPr>
            </w:pPr>
            <w:r w:rsidRPr="00E17CF5">
              <w:rPr>
                <w:b/>
              </w:rPr>
              <w:t>Basal Area to be Retained Within RMZ (%)</w:t>
            </w:r>
          </w:p>
        </w:tc>
      </w:tr>
      <w:tr w:rsidR="0088509A" w:rsidRPr="00E17CF5" w:rsidTr="00AF301C">
        <w:trPr>
          <w:jc w:val="center"/>
        </w:trPr>
        <w:tc>
          <w:tcPr>
            <w:tcW w:w="3597" w:type="dxa"/>
          </w:tcPr>
          <w:p w:rsidR="0088509A" w:rsidRPr="00E17CF5" w:rsidRDefault="0088509A" w:rsidP="00AF301C">
            <w:pPr>
              <w:spacing w:after="40"/>
            </w:pPr>
            <w:r w:rsidRPr="00E17CF5">
              <w:t>S1-A or S1-B stream</w:t>
            </w:r>
          </w:p>
        </w:tc>
        <w:tc>
          <w:tcPr>
            <w:tcW w:w="2073" w:type="dxa"/>
          </w:tcPr>
          <w:p w:rsidR="0088509A" w:rsidRPr="00E17CF5" w:rsidRDefault="00AF301C" w:rsidP="004C4984">
            <w:pPr>
              <w:jc w:val="center"/>
            </w:pPr>
            <w:r w:rsidRPr="00AF301C">
              <w:t>≥</w:t>
            </w:r>
            <w:r w:rsidR="0088509A" w:rsidRPr="00E17CF5">
              <w:t>20</w:t>
            </w:r>
          </w:p>
        </w:tc>
      </w:tr>
      <w:tr w:rsidR="0088509A" w:rsidRPr="00E17CF5" w:rsidTr="00AF301C">
        <w:trPr>
          <w:jc w:val="center"/>
        </w:trPr>
        <w:tc>
          <w:tcPr>
            <w:tcW w:w="3597" w:type="dxa"/>
          </w:tcPr>
          <w:p w:rsidR="0088509A" w:rsidRPr="00E17CF5" w:rsidRDefault="0088509A" w:rsidP="00AF301C">
            <w:pPr>
              <w:spacing w:after="40"/>
            </w:pPr>
            <w:r w:rsidRPr="00E17CF5">
              <w:t>S2 stream</w:t>
            </w:r>
          </w:p>
        </w:tc>
        <w:tc>
          <w:tcPr>
            <w:tcW w:w="2073" w:type="dxa"/>
          </w:tcPr>
          <w:p w:rsidR="0088509A" w:rsidRPr="00E17CF5" w:rsidRDefault="00AF301C" w:rsidP="004C4984">
            <w:pPr>
              <w:jc w:val="center"/>
            </w:pPr>
            <w:r w:rsidRPr="00AF301C">
              <w:t>≥</w:t>
            </w:r>
            <w:r w:rsidR="0088509A" w:rsidRPr="00E17CF5">
              <w:t>20</w:t>
            </w:r>
          </w:p>
        </w:tc>
      </w:tr>
      <w:tr w:rsidR="0088509A" w:rsidRPr="00E17CF5" w:rsidTr="00AF301C">
        <w:trPr>
          <w:jc w:val="center"/>
        </w:trPr>
        <w:tc>
          <w:tcPr>
            <w:tcW w:w="3597" w:type="dxa"/>
          </w:tcPr>
          <w:p w:rsidR="0088509A" w:rsidRPr="00E17CF5" w:rsidRDefault="0088509A" w:rsidP="00AF301C">
            <w:pPr>
              <w:spacing w:after="40"/>
            </w:pPr>
            <w:r w:rsidRPr="00E17CF5">
              <w:t>S3 stream</w:t>
            </w:r>
          </w:p>
        </w:tc>
        <w:tc>
          <w:tcPr>
            <w:tcW w:w="2073" w:type="dxa"/>
          </w:tcPr>
          <w:p w:rsidR="0088509A" w:rsidRPr="00E17CF5" w:rsidRDefault="00AF301C" w:rsidP="004C4984">
            <w:pPr>
              <w:jc w:val="center"/>
            </w:pPr>
            <w:r w:rsidRPr="00AF301C">
              <w:t>≥</w:t>
            </w:r>
            <w:r w:rsidR="0088509A" w:rsidRPr="00E17CF5">
              <w:t>20</w:t>
            </w:r>
          </w:p>
        </w:tc>
      </w:tr>
      <w:tr w:rsidR="0088509A" w:rsidRPr="00E17CF5" w:rsidTr="00AF301C">
        <w:trPr>
          <w:jc w:val="center"/>
        </w:trPr>
        <w:tc>
          <w:tcPr>
            <w:tcW w:w="3597" w:type="dxa"/>
          </w:tcPr>
          <w:p w:rsidR="0088509A" w:rsidRPr="00E17CF5" w:rsidRDefault="0088509A" w:rsidP="00AF301C">
            <w:pPr>
              <w:spacing w:after="40"/>
            </w:pPr>
            <w:r w:rsidRPr="00E17CF5">
              <w:t>S4 stream</w:t>
            </w:r>
          </w:p>
        </w:tc>
        <w:tc>
          <w:tcPr>
            <w:tcW w:w="2073" w:type="dxa"/>
          </w:tcPr>
          <w:p w:rsidR="0088509A" w:rsidRPr="00E17CF5" w:rsidRDefault="00AF301C" w:rsidP="004C4984">
            <w:pPr>
              <w:jc w:val="center"/>
            </w:pPr>
            <w:r w:rsidRPr="00AF301C">
              <w:t>≥</w:t>
            </w:r>
            <w:r w:rsidR="0088509A" w:rsidRPr="00E17CF5">
              <w:t>10</w:t>
            </w:r>
          </w:p>
        </w:tc>
      </w:tr>
      <w:tr w:rsidR="0088509A" w:rsidRPr="00E17CF5" w:rsidTr="00AF301C">
        <w:trPr>
          <w:jc w:val="center"/>
        </w:trPr>
        <w:tc>
          <w:tcPr>
            <w:tcW w:w="3597" w:type="dxa"/>
          </w:tcPr>
          <w:p w:rsidR="0088509A" w:rsidRPr="00E17CF5" w:rsidRDefault="0088509A" w:rsidP="00AF301C">
            <w:pPr>
              <w:spacing w:after="40"/>
            </w:pPr>
            <w:r w:rsidRPr="00E17CF5">
              <w:t>S5 stream</w:t>
            </w:r>
          </w:p>
        </w:tc>
        <w:tc>
          <w:tcPr>
            <w:tcW w:w="2073" w:type="dxa"/>
          </w:tcPr>
          <w:p w:rsidR="0088509A" w:rsidRPr="00E17CF5" w:rsidRDefault="00AF301C" w:rsidP="004C4984">
            <w:pPr>
              <w:jc w:val="center"/>
            </w:pPr>
            <w:r w:rsidRPr="00AF301C">
              <w:t>≥</w:t>
            </w:r>
            <w:r w:rsidR="0088509A" w:rsidRPr="00E17CF5">
              <w:t>10</w:t>
            </w:r>
          </w:p>
        </w:tc>
      </w:tr>
      <w:tr w:rsidR="0088509A" w:rsidRPr="00E17CF5" w:rsidTr="00AF301C">
        <w:trPr>
          <w:jc w:val="center"/>
        </w:trPr>
        <w:tc>
          <w:tcPr>
            <w:tcW w:w="3597" w:type="dxa"/>
          </w:tcPr>
          <w:p w:rsidR="0088509A" w:rsidRPr="00E17CF5" w:rsidRDefault="0088509A" w:rsidP="00AF301C">
            <w:pPr>
              <w:spacing w:after="40"/>
            </w:pPr>
            <w:r w:rsidRPr="00E17CF5">
              <w:t>S6 stream</w:t>
            </w:r>
          </w:p>
        </w:tc>
        <w:tc>
          <w:tcPr>
            <w:tcW w:w="2073" w:type="dxa"/>
          </w:tcPr>
          <w:p w:rsidR="0088509A" w:rsidRPr="00E17CF5" w:rsidRDefault="00AF301C" w:rsidP="004C4984">
            <w:pPr>
              <w:jc w:val="center"/>
            </w:pPr>
            <w:r w:rsidRPr="00AF301C">
              <w:t>≥</w:t>
            </w:r>
            <w:r w:rsidR="0088509A" w:rsidRPr="00E17CF5">
              <w:t xml:space="preserve"> 5</w:t>
            </w:r>
          </w:p>
        </w:tc>
      </w:tr>
      <w:tr w:rsidR="0088509A" w:rsidRPr="00E17CF5" w:rsidTr="00AF301C">
        <w:trPr>
          <w:jc w:val="center"/>
        </w:trPr>
        <w:tc>
          <w:tcPr>
            <w:tcW w:w="3597" w:type="dxa"/>
          </w:tcPr>
          <w:p w:rsidR="0088509A" w:rsidRPr="00E17CF5" w:rsidRDefault="0088509A" w:rsidP="00AF301C">
            <w:pPr>
              <w:spacing w:after="40"/>
            </w:pPr>
            <w:r w:rsidRPr="00E17CF5">
              <w:t>All classes of wetlands or lakes</w:t>
            </w:r>
          </w:p>
        </w:tc>
        <w:tc>
          <w:tcPr>
            <w:tcW w:w="2073" w:type="dxa"/>
          </w:tcPr>
          <w:p w:rsidR="0088509A" w:rsidRPr="00E17CF5" w:rsidRDefault="00AF301C" w:rsidP="004C4984">
            <w:pPr>
              <w:jc w:val="center"/>
            </w:pPr>
            <w:r w:rsidRPr="00AF301C">
              <w:t>≥</w:t>
            </w:r>
            <w:r w:rsidR="0088509A" w:rsidRPr="00E17CF5">
              <w:t>10</w:t>
            </w:r>
          </w:p>
        </w:tc>
      </w:tr>
    </w:tbl>
    <w:p w:rsidR="006E227C" w:rsidRPr="00E17CF5" w:rsidRDefault="006E227C" w:rsidP="004C4984"/>
    <w:p w:rsidR="0088509A" w:rsidRPr="00E17CF5" w:rsidRDefault="002623D8" w:rsidP="002623D8">
      <w:pPr>
        <w:ind w:left="720" w:hanging="7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88509A" w:rsidRPr="00E17CF5">
        <w:t>Unless exempted or as provided for under WLPPR s</w:t>
      </w:r>
      <w:r w:rsidR="00FA54A5">
        <w:t>ection</w:t>
      </w:r>
      <w:r w:rsidR="0088509A" w:rsidRPr="00E17CF5">
        <w:t xml:space="preserve"> 40, the following describes the retention of trees in a riparian management zone following timber harvesting.  </w:t>
      </w:r>
    </w:p>
    <w:p w:rsidR="00620050" w:rsidRPr="00E17CF5" w:rsidRDefault="00FA1433" w:rsidP="004C4984">
      <w:pPr>
        <w:ind w:left="2160" w:hanging="1440"/>
      </w:pPr>
      <w:fldSimple w:instr=" FILLIN  &quot;Tree Retention in RMZ&quot; \d &quot;[Enter Details]&quot;  \* MERGEFORMAT ">
        <w:r w:rsidR="00620050" w:rsidRPr="00E17CF5">
          <w:t>[Enter Details]</w:t>
        </w:r>
      </w:fldSimple>
    </w:p>
    <w:p w:rsidR="0077779A" w:rsidRPr="00994293" w:rsidRDefault="0088509A" w:rsidP="00994293">
      <w:pPr>
        <w:pStyle w:val="HiddenText"/>
      </w:pPr>
      <w:r w:rsidRPr="00994293">
        <w:t>In measurable and verifiable terms, describe the post-harvest retention of trees in a RMZ.</w:t>
      </w:r>
    </w:p>
    <w:p w:rsidR="0077779A" w:rsidRPr="00E17CF5" w:rsidRDefault="0077779A" w:rsidP="004C4984"/>
    <w:p w:rsidR="00356BAE" w:rsidRPr="00E17CF5" w:rsidRDefault="00356BAE" w:rsidP="007E63A5">
      <w:pPr>
        <w:pStyle w:val="Heading2"/>
      </w:pPr>
      <w:bookmarkStart w:id="19" w:name="_Toc507767160"/>
      <w:r w:rsidRPr="00E17CF5">
        <w:t>CONSERVING AND PROTECT</w:t>
      </w:r>
      <w:r w:rsidR="00620050" w:rsidRPr="00E17CF5">
        <w:t>ING CULTURAL HERITAGE RESOURCES</w:t>
      </w:r>
      <w:bookmarkEnd w:id="19"/>
    </w:p>
    <w:p w:rsidR="00221A85" w:rsidRPr="002623D8" w:rsidRDefault="00221A85" w:rsidP="00EC1BE9">
      <w:pPr>
        <w:pStyle w:val="HiddenText"/>
        <w:spacing w:after="180"/>
        <w:ind w:left="274"/>
      </w:pPr>
      <w:r w:rsidRPr="005D597A">
        <w:t>The Forest Act defines a ‘cultural heritage resource’ as objects, sites, and locations of a traditional societal practice that are of historical, cultural or archaeological significance to British Columbia, a community or an aboriginal people. In general, heritage objects and archaeological sites or pre-1846 features are protected under the Heritage Conservation Act. A licensee is not required to address the protection of archaeological sites or objects in their WLP</w:t>
      </w:r>
      <w:r w:rsidR="00894F17">
        <w:t xml:space="preserve">. </w:t>
      </w:r>
      <w:r w:rsidR="00EC1BE9">
        <w:t>They are, however,</w:t>
      </w:r>
      <w:r w:rsidRPr="005D597A">
        <w:t xml:space="preserve"> required to comply with the requirements of the Heritage Conservation Act</w:t>
      </w:r>
      <w:r w:rsidR="00EC1BE9">
        <w:t xml:space="preserve"> with respect to any activities or operations within the WL</w:t>
      </w:r>
      <w:r w:rsidRPr="005D597A">
        <w:t xml:space="preserve">. For more information see: </w:t>
      </w:r>
      <w:r w:rsidRPr="002623D8">
        <w:rPr>
          <w:i w:val="0"/>
          <w:color w:val="0432FF"/>
          <w:szCs w:val="22"/>
        </w:rPr>
        <w:t>https:</w:t>
      </w:r>
      <w:hyperlink r:id="rId19" w:history="1">
        <w:r w:rsidRPr="002623D8">
          <w:rPr>
            <w:rStyle w:val="Hyperlink"/>
            <w:i w:val="0"/>
            <w:color w:val="0432FF"/>
            <w:szCs w:val="22"/>
          </w:rPr>
          <w:t>//www.for.gov.bc.ca/archaeology/forest_licensees_and_natural_resource_stakeholders/index.htm</w:t>
        </w:r>
      </w:hyperlink>
    </w:p>
    <w:p w:rsidR="00221A85" w:rsidRDefault="00C836D8" w:rsidP="00EC1BE9">
      <w:pPr>
        <w:pStyle w:val="HiddenText"/>
        <w:spacing w:after="180"/>
        <w:ind w:left="274"/>
      </w:pPr>
      <w:r w:rsidRPr="005D597A">
        <w:t>WLPPR section 9 states that cultural heritage resources that are not regulated under the Heritage Conservation Act must be protected</w:t>
      </w:r>
      <w:r>
        <w:t>. A</w:t>
      </w:r>
      <w:r w:rsidR="00221A85">
        <w:t xml:space="preserve"> woodlot </w:t>
      </w:r>
      <w:r w:rsidR="00221A85" w:rsidRPr="003013EE">
        <w:t>licensee</w:t>
      </w:r>
      <w:r w:rsidR="00221A85">
        <w:t xml:space="preserve"> </w:t>
      </w:r>
      <w:r w:rsidR="00221A85" w:rsidRPr="003013EE">
        <w:t xml:space="preserve">must include a result or strategy to </w:t>
      </w:r>
      <w:r w:rsidR="00221A85">
        <w:t>meet the</w:t>
      </w:r>
      <w:r>
        <w:t xml:space="preserve"> </w:t>
      </w:r>
      <w:r w:rsidR="00221A85">
        <w:t xml:space="preserve">objective set by </w:t>
      </w:r>
      <w:r w:rsidR="000F6638">
        <w:t>governmen</w:t>
      </w:r>
      <w:r w:rsidR="00221A85">
        <w:t>t</w:t>
      </w:r>
      <w:r w:rsidR="000F6638">
        <w:t>,</w:t>
      </w:r>
      <w:r w:rsidR="00221A85">
        <w:t xml:space="preserve"> which is to </w:t>
      </w:r>
      <w:r w:rsidR="00221A85" w:rsidRPr="003013EE">
        <w:t>conserve and protect cultural heritage resources (CHRs)</w:t>
      </w:r>
      <w:r w:rsidR="00221A85">
        <w:t xml:space="preserve"> that are the focus of a traditional use by an aboriginal people that is continuing importance to that people and that is not regulated under the Heritage Conservation Act. </w:t>
      </w:r>
      <w:r w:rsidR="00221A85" w:rsidRPr="003013EE">
        <w:t>WLPPR Schedule 1, section 5</w:t>
      </w:r>
      <w:r w:rsidR="00221A85">
        <w:t xml:space="preserve"> describes th</w:t>
      </w:r>
      <w:r w:rsidR="000F6638">
        <w:t>e</w:t>
      </w:r>
      <w:r w:rsidR="00221A85">
        <w:t xml:space="preserve"> factors that may be used to determine if a WLP is consistent with the objective set by government</w:t>
      </w:r>
      <w:r w:rsidR="000F6638">
        <w:t>.</w:t>
      </w:r>
    </w:p>
    <w:p w:rsidR="00221A85" w:rsidRDefault="00221A85" w:rsidP="005D597A">
      <w:pPr>
        <w:pStyle w:val="HiddenText"/>
      </w:pPr>
      <w:r>
        <w:t xml:space="preserve">It’s a licensee’s choice whether to include a result or a strategy. A result is defined as a description of an outcome. A strategy is a description of steps or practices, intended to achieve a desired outcome. Compliance with a </w:t>
      </w:r>
      <w:r w:rsidR="000F6638">
        <w:t xml:space="preserve">result is determined by whether the desired outcome was achieved, whereas compliance with a </w:t>
      </w:r>
      <w:r>
        <w:t>strategy is measured by whether the steps were carried out, not if the intended outcome was achieved.</w:t>
      </w:r>
    </w:p>
    <w:p w:rsidR="004D47C3" w:rsidRPr="005D597A" w:rsidRDefault="004D47C3" w:rsidP="005D597A">
      <w:pPr>
        <w:pStyle w:val="HiddenText"/>
        <w:rPr>
          <w:vanish w:val="0"/>
          <w:lang w:val="en-US"/>
        </w:rPr>
      </w:pPr>
    </w:p>
    <w:p w:rsidR="00A36169" w:rsidRDefault="00356BAE" w:rsidP="007E63A5">
      <w:r w:rsidRPr="003013EE">
        <w:t xml:space="preserve">The result or strategy applicable to the WLP area </w:t>
      </w:r>
      <w:r w:rsidR="000F6638">
        <w:t xml:space="preserve">is </w:t>
      </w:r>
      <w:r w:rsidRPr="003013EE">
        <w:t>as follows</w:t>
      </w:r>
      <w:r w:rsidR="003D147B" w:rsidRPr="003013EE">
        <w:t>:</w:t>
      </w:r>
    </w:p>
    <w:p w:rsidR="00ED166B" w:rsidRPr="00584821" w:rsidRDefault="00271937" w:rsidP="00ED166B">
      <w:pPr>
        <w:pStyle w:val="HiddenText"/>
        <w:spacing w:after="180"/>
        <w:ind w:left="274"/>
        <w:rPr>
          <w:strike/>
        </w:rPr>
      </w:pPr>
      <w:r>
        <w:t xml:space="preserve">A WLP must include a result or strategy for CHRs that exist within the </w:t>
      </w:r>
      <w:r w:rsidRPr="005A49C3">
        <w:t>WLP area</w:t>
      </w:r>
      <w:r>
        <w:t>, including a map that shows the boundaries of the area to which the result or strategy applies (FRPA section 13(1)(a)(iii)). If the result or strategy includes an area or areas where timber harvesting will be avoided or modified, then these must be described in the WLP in the “</w:t>
      </w:r>
      <w:r w:rsidRPr="004A662B">
        <w:t>Areas Where Timber Harvesting will be Avoided or Modified</w:t>
      </w:r>
      <w:r>
        <w:t>” section of this template (WLPPR s.8(3)).</w:t>
      </w:r>
      <w:r w:rsidR="00795F43">
        <w:t xml:space="preserve"> </w:t>
      </w:r>
    </w:p>
    <w:p w:rsidR="00271937" w:rsidRDefault="00271937" w:rsidP="00271937">
      <w:pPr>
        <w:pStyle w:val="HiddenText"/>
        <w:spacing w:after="180"/>
        <w:ind w:left="274"/>
      </w:pPr>
    </w:p>
    <w:p w:rsidR="00016DB3" w:rsidRDefault="00016DB3" w:rsidP="00374296">
      <w:pPr>
        <w:pStyle w:val="HiddenText"/>
        <w:spacing w:after="180"/>
        <w:ind w:left="274"/>
      </w:pPr>
      <w:r w:rsidRPr="0014788D">
        <w:t xml:space="preserve">The result or strategy </w:t>
      </w:r>
      <w:r>
        <w:t xml:space="preserve">for CHRs </w:t>
      </w:r>
      <w:r w:rsidRPr="0014788D">
        <w:t xml:space="preserve">should </w:t>
      </w:r>
      <w:r>
        <w:t xml:space="preserve">reflect </w:t>
      </w:r>
      <w:r w:rsidRPr="0014788D">
        <w:t xml:space="preserve">the </w:t>
      </w:r>
      <w:r>
        <w:t>level</w:t>
      </w:r>
      <w:r w:rsidRPr="0014788D">
        <w:t xml:space="preserve"> of knowledge known </w:t>
      </w:r>
      <w:r w:rsidR="00374296">
        <w:t xml:space="preserve">about </w:t>
      </w:r>
      <w:r w:rsidRPr="0014788D">
        <w:t>CHRs</w:t>
      </w:r>
      <w:r>
        <w:t xml:space="preserve"> (such as the information provided upon request from District staff and First Nations in the WLP area; including information received as a result of the licensee’s efforts to meet with First Nations to discuss the WLP or an amendment as per WLPPR section 17(3.1)</w:t>
      </w:r>
      <w:r w:rsidR="00374296">
        <w:t>)</w:t>
      </w:r>
      <w:r>
        <w:t>. WLPPR s</w:t>
      </w:r>
      <w:r w:rsidR="00C836D8">
        <w:t>ection</w:t>
      </w:r>
      <w:r>
        <w:t>17(4) requires a licensee to review all written comments and make any revisions to the WLP that the licensee considers appropriate</w:t>
      </w:r>
      <w:r w:rsidR="00374296">
        <w:t>.</w:t>
      </w:r>
      <w:r w:rsidR="00C836D8">
        <w:t xml:space="preserve"> </w:t>
      </w:r>
      <w:r w:rsidRPr="003013EE">
        <w:t>Any issues encountered involving asserted or existing aboriginal</w:t>
      </w:r>
      <w:r w:rsidR="00584821">
        <w:t xml:space="preserve"> </w:t>
      </w:r>
      <w:r w:rsidR="00584821" w:rsidRPr="003C7C0A">
        <w:t>rights</w:t>
      </w:r>
      <w:r w:rsidR="00584821">
        <w:t xml:space="preserve"> or</w:t>
      </w:r>
      <w:r w:rsidRPr="003013EE">
        <w:t xml:space="preserve"> title (or treaty issues) should be referred to the </w:t>
      </w:r>
      <w:r>
        <w:t>D</w:t>
      </w:r>
      <w:r w:rsidRPr="003013EE">
        <w:t xml:space="preserve">istrict office for advice and guidance. </w:t>
      </w:r>
      <w:r w:rsidRPr="00A73EA0">
        <w:t>Future court decisions may affect the duties of government to consult and accommodate First Nations</w:t>
      </w:r>
      <w:r w:rsidR="00FB1E77">
        <w:t>, and tho</w:t>
      </w:r>
      <w:r>
        <w:t>se decisions may also have an impact on the woodlot licensee.</w:t>
      </w:r>
    </w:p>
    <w:p w:rsidR="005403B4" w:rsidRPr="005A49C3" w:rsidRDefault="005403B4" w:rsidP="00472AD3">
      <w:pPr>
        <w:pStyle w:val="HiddenText"/>
        <w:ind w:left="0"/>
      </w:pPr>
    </w:p>
    <w:p w:rsidR="00E700D4" w:rsidRPr="006A59FA" w:rsidRDefault="00E700D4" w:rsidP="00E700D4">
      <w:pPr>
        <w:pStyle w:val="HiddenText"/>
        <w:rPr>
          <w:rFonts w:asciiTheme="minorHAnsi" w:hAnsiTheme="minorHAnsi"/>
          <w:i w:val="0"/>
        </w:rPr>
      </w:pPr>
      <w:r w:rsidRPr="005A49C3">
        <w:t>When drafting</w:t>
      </w:r>
      <w:r w:rsidRPr="003013EE">
        <w:t xml:space="preserve"> a result or strategy</w:t>
      </w:r>
      <w:r>
        <w:t xml:space="preserve">, you </w:t>
      </w:r>
      <w:r w:rsidRPr="004C671C">
        <w:t xml:space="preserve">may </w:t>
      </w:r>
      <w:r>
        <w:t>want</w:t>
      </w:r>
      <w:r w:rsidRPr="004C671C">
        <w:t xml:space="preserve"> to consider</w:t>
      </w:r>
      <w:r>
        <w:t>:</w:t>
      </w:r>
    </w:p>
    <w:p w:rsidR="002C32DA" w:rsidRPr="003013EE" w:rsidRDefault="002C32DA" w:rsidP="004F38AC">
      <w:pPr>
        <w:pStyle w:val="HiddenText"/>
        <w:numPr>
          <w:ilvl w:val="0"/>
          <w:numId w:val="38"/>
        </w:numPr>
      </w:pPr>
      <w:r>
        <w:t>t</w:t>
      </w:r>
      <w:r w:rsidRPr="003013EE">
        <w:t>he factors relat</w:t>
      </w:r>
      <w:r>
        <w:t>ing</w:t>
      </w:r>
      <w:r w:rsidRPr="003013EE">
        <w:t xml:space="preserve"> to CHRs </w:t>
      </w:r>
      <w:r>
        <w:t xml:space="preserve">provided </w:t>
      </w:r>
      <w:r w:rsidRPr="003013EE">
        <w:t xml:space="preserve">in WLPPR Schedule </w:t>
      </w:r>
      <w:r w:rsidR="00DA30FD">
        <w:t>1, Section 5;</w:t>
      </w:r>
    </w:p>
    <w:p w:rsidR="00E503B9" w:rsidRDefault="002C32DA" w:rsidP="004F38AC">
      <w:pPr>
        <w:pStyle w:val="HiddenText"/>
        <w:numPr>
          <w:ilvl w:val="0"/>
          <w:numId w:val="38"/>
        </w:numPr>
      </w:pPr>
      <w:r>
        <w:t xml:space="preserve">what areas </w:t>
      </w:r>
      <w:r w:rsidR="00E700D4">
        <w:t>will be avoided (</w:t>
      </w:r>
      <w:r w:rsidR="00E700D4" w:rsidRPr="003013EE">
        <w:t>if any</w:t>
      </w:r>
      <w:r w:rsidR="00E700D4">
        <w:t>)</w:t>
      </w:r>
      <w:r w:rsidR="00E503B9">
        <w:t xml:space="preserve"> </w:t>
      </w:r>
      <w:r w:rsidR="00E503B9" w:rsidRPr="003013EE">
        <w:t xml:space="preserve">to address </w:t>
      </w:r>
      <w:r w:rsidR="00E503B9">
        <w:t xml:space="preserve">specific </w:t>
      </w:r>
      <w:r w:rsidR="00E503B9" w:rsidRPr="003013EE">
        <w:t>aboriginal interests</w:t>
      </w:r>
      <w:r w:rsidR="00DA30FD">
        <w:t>;</w:t>
      </w:r>
    </w:p>
    <w:p w:rsidR="00E700D4" w:rsidRPr="003013EE" w:rsidRDefault="002C32DA" w:rsidP="004F38AC">
      <w:pPr>
        <w:pStyle w:val="HiddenText"/>
        <w:numPr>
          <w:ilvl w:val="0"/>
          <w:numId w:val="38"/>
        </w:numPr>
      </w:pPr>
      <w:r>
        <w:t>identifying m</w:t>
      </w:r>
      <w:r w:rsidR="00E700D4" w:rsidRPr="003013EE">
        <w:t>odified harvesting practices</w:t>
      </w:r>
      <w:r w:rsidR="00E503B9">
        <w:t xml:space="preserve"> </w:t>
      </w:r>
      <w:r>
        <w:t xml:space="preserve">that might be used </w:t>
      </w:r>
      <w:r w:rsidR="00E503B9">
        <w:t>to conserve and protect</w:t>
      </w:r>
      <w:r w:rsidR="00E700D4" w:rsidRPr="003013EE">
        <w:t xml:space="preserve"> CHR</w:t>
      </w:r>
      <w:r w:rsidR="00DA30FD">
        <w:t>s;</w:t>
      </w:r>
    </w:p>
    <w:p w:rsidR="00E700D4" w:rsidRDefault="002C32DA" w:rsidP="004F38AC">
      <w:pPr>
        <w:pStyle w:val="HiddenText"/>
        <w:numPr>
          <w:ilvl w:val="0"/>
          <w:numId w:val="38"/>
        </w:numPr>
      </w:pPr>
      <w:r>
        <w:lastRenderedPageBreak/>
        <w:t>i</w:t>
      </w:r>
      <w:r w:rsidR="00E503B9">
        <w:t>dentifying specific actions</w:t>
      </w:r>
      <w:r>
        <w:t xml:space="preserve"> to be taken</w:t>
      </w:r>
      <w:r w:rsidR="00E700D4">
        <w:t xml:space="preserve"> if </w:t>
      </w:r>
      <w:r>
        <w:t>a previously unknown CHR</w:t>
      </w:r>
      <w:r w:rsidR="00E700D4">
        <w:t xml:space="preserve"> is found on the WLP area</w:t>
      </w:r>
      <w:r>
        <w:t>,</w:t>
      </w:r>
      <w:r w:rsidRPr="002C32DA">
        <w:t xml:space="preserve"> </w:t>
      </w:r>
      <w:r>
        <w:t>or if new information related to CHRs becomes known to you</w:t>
      </w:r>
      <w:r w:rsidR="00DA30FD">
        <w:t>;</w:t>
      </w:r>
    </w:p>
    <w:p w:rsidR="00E700D4" w:rsidRDefault="002C32DA" w:rsidP="004F38AC">
      <w:pPr>
        <w:pStyle w:val="HiddenText"/>
        <w:numPr>
          <w:ilvl w:val="0"/>
          <w:numId w:val="38"/>
        </w:numPr>
      </w:pPr>
      <w:r>
        <w:t>specifying arrangements that you feel are reasonable or necessary for</w:t>
      </w:r>
      <w:r w:rsidR="00E700D4">
        <w:t xml:space="preserve"> on-going communication with a First Nation</w:t>
      </w:r>
      <w:r w:rsidR="00DA30FD">
        <w:t>;</w:t>
      </w:r>
    </w:p>
    <w:p w:rsidR="00E700D4" w:rsidRPr="003013EE" w:rsidRDefault="002C32DA" w:rsidP="004F38AC">
      <w:pPr>
        <w:pStyle w:val="HiddenText"/>
        <w:numPr>
          <w:ilvl w:val="0"/>
          <w:numId w:val="38"/>
        </w:numPr>
      </w:pPr>
      <w:r>
        <w:t>identifying the s</w:t>
      </w:r>
      <w:r w:rsidR="00E503B9">
        <w:t xml:space="preserve">teps </w:t>
      </w:r>
      <w:r>
        <w:t>to</w:t>
      </w:r>
      <w:r w:rsidR="00E503B9">
        <w:t xml:space="preserve"> be taken</w:t>
      </w:r>
      <w:r>
        <w:t xml:space="preserve"> to manage </w:t>
      </w:r>
      <w:r w:rsidR="00E503B9">
        <w:t xml:space="preserve">requests by </w:t>
      </w:r>
      <w:r w:rsidR="00E700D4" w:rsidRPr="003013EE">
        <w:t xml:space="preserve">First Nations to obtain or access </w:t>
      </w:r>
      <w:r w:rsidR="00E503B9">
        <w:t>CHRs</w:t>
      </w:r>
      <w:r w:rsidR="00E700D4" w:rsidRPr="003013EE">
        <w:t xml:space="preserve"> (</w:t>
      </w:r>
      <w:r>
        <w:t xml:space="preserve">such as </w:t>
      </w:r>
      <w:r w:rsidR="00E700D4" w:rsidRPr="003013EE">
        <w:t>cedar bark, medicinal plants, etc.</w:t>
      </w:r>
      <w:r w:rsidR="00DA30FD">
        <w:t>); and</w:t>
      </w:r>
    </w:p>
    <w:p w:rsidR="00507CD0" w:rsidRDefault="00507CD0" w:rsidP="004F38AC">
      <w:pPr>
        <w:pStyle w:val="HiddenText"/>
        <w:numPr>
          <w:ilvl w:val="0"/>
          <w:numId w:val="38"/>
        </w:numPr>
      </w:pPr>
      <w:r>
        <w:t>while not required content, the woodlot licensee and District staff could develop a result or strategy to indicate how previously unidentified CHRs that become known during the term of the plan would be addressed. If no such result or strategy is included in the approved WLP then when a previously unknown CHR becomes known a WLP must be amended as per WLPPR section 23 (see bullet below).</w:t>
      </w:r>
    </w:p>
    <w:p w:rsidR="00356BAE" w:rsidRDefault="002C32DA" w:rsidP="004F38AC">
      <w:pPr>
        <w:pStyle w:val="HiddenText"/>
        <w:numPr>
          <w:ilvl w:val="0"/>
          <w:numId w:val="38"/>
        </w:numPr>
      </w:pPr>
      <w:r>
        <w:t xml:space="preserve">the </w:t>
      </w:r>
      <w:r w:rsidR="008F77CC">
        <w:t xml:space="preserve">licensee may wish to identify the </w:t>
      </w:r>
      <w:r w:rsidR="009C2705">
        <w:t xml:space="preserve">relevant </w:t>
      </w:r>
      <w:r>
        <w:t xml:space="preserve">implications of </w:t>
      </w:r>
      <w:r w:rsidR="00356BAE" w:rsidRPr="003013EE">
        <w:t>WLPPR s</w:t>
      </w:r>
      <w:r w:rsidR="00414148" w:rsidRPr="003013EE">
        <w:t>ection</w:t>
      </w:r>
      <w:r w:rsidR="00356BAE" w:rsidRPr="003013EE">
        <w:t xml:space="preserve"> 23</w:t>
      </w:r>
      <w:r w:rsidR="00507CD0">
        <w:t xml:space="preserve"> [Mandatory Amendments]</w:t>
      </w:r>
      <w:r w:rsidR="00414148" w:rsidRPr="003013EE">
        <w:t>, which</w:t>
      </w:r>
      <w:r w:rsidR="00356BAE" w:rsidRPr="003013EE">
        <w:t xml:space="preserve"> says </w:t>
      </w:r>
      <w:r w:rsidR="009C2705">
        <w:t>that a</w:t>
      </w:r>
      <w:r w:rsidR="009C2705" w:rsidRPr="009C2705">
        <w:t xml:space="preserve"> woodlot licence holder who knows or ought reasonably to know that performing the operations specified in a woodlot licence plan will not achieve the results specified in the plan or the requirements of </w:t>
      </w:r>
      <w:r w:rsidR="009C2705">
        <w:t xml:space="preserve">the WLPPR </w:t>
      </w:r>
      <w:r w:rsidR="00356BAE" w:rsidRPr="003013EE">
        <w:t>then the licensee must amend their plan</w:t>
      </w:r>
      <w:r w:rsidR="009C2705">
        <w:t xml:space="preserve"> for</w:t>
      </w:r>
      <w:r w:rsidR="00356BAE" w:rsidRPr="003013EE">
        <w:t xml:space="preserve"> </w:t>
      </w:r>
      <w:r w:rsidR="009C2705">
        <w:t>approval from</w:t>
      </w:r>
      <w:r w:rsidR="00356BAE" w:rsidRPr="003013EE">
        <w:t xml:space="preserve"> the </w:t>
      </w:r>
      <w:r w:rsidR="00414148" w:rsidRPr="003013EE">
        <w:t>D</w:t>
      </w:r>
      <w:r w:rsidR="00356BAE" w:rsidRPr="003013EE">
        <w:t xml:space="preserve">istrict </w:t>
      </w:r>
      <w:r w:rsidR="00414148" w:rsidRPr="003013EE">
        <w:t>M</w:t>
      </w:r>
      <w:r w:rsidR="00356BAE" w:rsidRPr="003013EE">
        <w:t>anager</w:t>
      </w:r>
      <w:r w:rsidR="009C2705">
        <w:t xml:space="preserve">, and the licensee </w:t>
      </w:r>
      <w:r w:rsidR="009C2705" w:rsidRPr="009C2705">
        <w:t>must not carry out any operation that would be materially affected by the amendment</w:t>
      </w:r>
      <w:r w:rsidR="00D942BE">
        <w:t>.</w:t>
      </w:r>
    </w:p>
    <w:p w:rsidR="00D942BE" w:rsidRDefault="00D942BE" w:rsidP="00D942BE">
      <w:pPr>
        <w:pStyle w:val="HiddenText"/>
      </w:pPr>
    </w:p>
    <w:p w:rsidR="00356BAE" w:rsidRDefault="00D84E7C" w:rsidP="00620050">
      <w:pPr>
        <w:pStyle w:val="HiddenText"/>
      </w:pPr>
      <w:r>
        <w:t>Example</w:t>
      </w:r>
      <w:r w:rsidR="00356BAE" w:rsidRPr="003013EE">
        <w:t xml:space="preserve"> Text</w:t>
      </w:r>
      <w:r w:rsidR="00A36169" w:rsidRPr="003013EE">
        <w:t xml:space="preserve">: This wording provides a starting point only. </w:t>
      </w:r>
      <w:r w:rsidR="00A36169">
        <w:t xml:space="preserve">Additional information is required to ensure that the strategy is measurable and verifiable by specifying when, who and what. </w:t>
      </w:r>
      <w:r w:rsidR="00A36169" w:rsidRPr="003013EE">
        <w:t xml:space="preserve">Changes to this wording may </w:t>
      </w:r>
      <w:r w:rsidR="00A36169">
        <w:t xml:space="preserve">also </w:t>
      </w:r>
      <w:r w:rsidR="00A36169" w:rsidRPr="003013EE">
        <w:t>be required depending on the information available from First Nations</w:t>
      </w:r>
      <w:r w:rsidR="00A36169">
        <w:t>,</w:t>
      </w:r>
      <w:r w:rsidR="00A36169" w:rsidRPr="003013EE">
        <w:t xml:space="preserve"> </w:t>
      </w:r>
      <w:r w:rsidR="00A36169">
        <w:t>the ministry,</w:t>
      </w:r>
      <w:r w:rsidR="00A36169" w:rsidRPr="003013EE">
        <w:t xml:space="preserve"> and</w:t>
      </w:r>
      <w:r w:rsidR="00A36169">
        <w:t>/or</w:t>
      </w:r>
      <w:r w:rsidR="00A36169" w:rsidRPr="003013EE">
        <w:t xml:space="preserve"> the knowledge of the woodlot holder.</w:t>
      </w:r>
      <w:r w:rsidR="00A36169">
        <w:t xml:space="preserve"> </w:t>
      </w:r>
      <w:r w:rsidR="00A36169" w:rsidRPr="00A36169">
        <w:t>OR draft your own result</w:t>
      </w:r>
      <w:r w:rsidR="00356BAE" w:rsidRPr="003013EE">
        <w:t>:</w:t>
      </w:r>
    </w:p>
    <w:p w:rsidR="00A36169" w:rsidRPr="003013EE" w:rsidRDefault="00A36169" w:rsidP="00620050">
      <w:pPr>
        <w:pStyle w:val="HiddenText"/>
      </w:pPr>
    </w:p>
    <w:p w:rsidR="00356BAE" w:rsidRPr="003013EE" w:rsidRDefault="007E63A5"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356BAE" w:rsidRPr="003013EE">
        <w:t xml:space="preserve">Result:  </w:t>
      </w:r>
    </w:p>
    <w:p w:rsidR="007A59F7" w:rsidRDefault="00356BAE" w:rsidP="007A59F7">
      <w:pPr>
        <w:ind w:left="720"/>
      </w:pPr>
      <w:r w:rsidRPr="003013EE">
        <w:t>Should a CHR be made known the woodlot licence holder</w:t>
      </w:r>
      <w:r w:rsidR="00DA30FD">
        <w:t xml:space="preserve"> will</w:t>
      </w:r>
      <w:r w:rsidRPr="003013EE">
        <w:t>, after due consideration of the factors listed i</w:t>
      </w:r>
      <w:r w:rsidR="00DA30FD">
        <w:t>n WLPPR, Schedule 1, Section 5,</w:t>
      </w:r>
      <w:r w:rsidRPr="003013EE">
        <w:t xml:space="preserve"> only carry out forest</w:t>
      </w:r>
      <w:r w:rsidR="00764C39" w:rsidRPr="003013EE">
        <w:t xml:space="preserve"> </w:t>
      </w:r>
      <w:r w:rsidRPr="003013EE">
        <w:t xml:space="preserve">practices at a time and in a manner that will </w:t>
      </w:r>
      <w:r w:rsidR="007A59F7">
        <w:t>conserve and protect cultural heritage resources that are the focus of a traditional use by an aboriginal people</w:t>
      </w:r>
      <w:r w:rsidR="00123948">
        <w:t xml:space="preserve"> </w:t>
      </w:r>
      <w:r w:rsidR="007A59F7">
        <w:t>that is of continuing importance to that people.</w:t>
      </w:r>
    </w:p>
    <w:p w:rsidR="00356BAE" w:rsidRPr="003013EE" w:rsidRDefault="00FA1433" w:rsidP="004C4984">
      <w:pPr>
        <w:ind w:firstLine="720"/>
      </w:pPr>
      <w:fldSimple w:instr=" FILLIN  &quot;Result for CHRs&quot; \d &quot;[Enter Details]&quot;  \* MERGEFORMAT ">
        <w:r w:rsidR="00620050" w:rsidRPr="003013EE">
          <w:t>[Enter Details]</w:t>
        </w:r>
      </w:fldSimple>
    </w:p>
    <w:p w:rsidR="00356BAE" w:rsidRPr="003013EE" w:rsidRDefault="00356BAE" w:rsidP="004C4984"/>
    <w:p w:rsidR="00356BAE" w:rsidRPr="003013EE" w:rsidRDefault="007E63A5"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356BAE" w:rsidRPr="003013EE">
        <w:t>Strate</w:t>
      </w:r>
      <w:r w:rsidR="00764C39" w:rsidRPr="003013EE">
        <w:t>gy:</w:t>
      </w:r>
    </w:p>
    <w:p w:rsidR="00764C39" w:rsidRPr="003013EE" w:rsidRDefault="00356BAE" w:rsidP="004C4984">
      <w:pPr>
        <w:ind w:left="720"/>
      </w:pPr>
      <w:r w:rsidRPr="003013EE">
        <w:t>The following strategy is proposed to conserve and protect cultural heritage resources that are the focus of a traditional use by an aboriginal people and of continuing importance to them.</w:t>
      </w:r>
      <w:r w:rsidR="00764C39" w:rsidRPr="003013EE">
        <w:t xml:space="preserve"> </w:t>
      </w:r>
      <w:r w:rsidRPr="003013EE">
        <w:t xml:space="preserve">This strategy applies to cultural heritage resources that are not protected under the </w:t>
      </w:r>
      <w:r w:rsidRPr="003013EE">
        <w:rPr>
          <w:i/>
        </w:rPr>
        <w:t>Heritage</w:t>
      </w:r>
      <w:r w:rsidR="00764C39" w:rsidRPr="003013EE">
        <w:rPr>
          <w:i/>
        </w:rPr>
        <w:t xml:space="preserve"> </w:t>
      </w:r>
      <w:r w:rsidRPr="003013EE">
        <w:rPr>
          <w:i/>
        </w:rPr>
        <w:t>Conservation Act</w:t>
      </w:r>
      <w:r w:rsidRPr="003013EE">
        <w:t>. The woodlot licence holder is committed to carrying out forest practices at a</w:t>
      </w:r>
      <w:r w:rsidR="00764C39" w:rsidRPr="003013EE">
        <w:t xml:space="preserve"> </w:t>
      </w:r>
      <w:r w:rsidRPr="003013EE">
        <w:t>time and in a manner that is unlikely to damage or harmfully alter cultural heritage resources.</w:t>
      </w:r>
    </w:p>
    <w:p w:rsidR="00414148" w:rsidRPr="003013EE" w:rsidRDefault="00FA1433" w:rsidP="00620050">
      <w:pPr>
        <w:ind w:firstLine="720"/>
      </w:pPr>
      <w:fldSimple w:instr=" FILLIN  &quot;Strategy for CHRs&quot; \d &quot;[Enter Details]&quot;  \* MERGEFORMAT ">
        <w:r w:rsidR="00620050" w:rsidRPr="003013EE">
          <w:t>[Enter Details]</w:t>
        </w:r>
      </w:fldSimple>
    </w:p>
    <w:p w:rsidR="00414148" w:rsidRPr="00E17CF5" w:rsidRDefault="00414148" w:rsidP="004C4984"/>
    <w:p w:rsidR="00E55178" w:rsidRPr="00E17CF5" w:rsidRDefault="00E55178" w:rsidP="009D7007">
      <w:pPr>
        <w:pStyle w:val="Heading2"/>
      </w:pPr>
      <w:bookmarkStart w:id="20" w:name="_Toc507767161"/>
      <w:r w:rsidRPr="00E17CF5">
        <w:t>WILDLIFE TREE RETENTION STRATEGY</w:t>
      </w:r>
      <w:bookmarkEnd w:id="20"/>
    </w:p>
    <w:p w:rsidR="00E55178" w:rsidRDefault="00E55178" w:rsidP="00B40B3F">
      <w:pPr>
        <w:pStyle w:val="HiddenText"/>
      </w:pPr>
      <w:r w:rsidRPr="00E17CF5">
        <w:t>In this section</w:t>
      </w:r>
      <w:r w:rsidR="00CA6CF7">
        <w:t>,</w:t>
      </w:r>
      <w:r w:rsidRPr="00E17CF5">
        <w:t xml:space="preserve"> you </w:t>
      </w:r>
      <w:r w:rsidR="00CA6CF7">
        <w:t xml:space="preserve">must </w:t>
      </w:r>
      <w:r w:rsidRPr="00E17CF5">
        <w:t>pro</w:t>
      </w:r>
      <w:r w:rsidR="00CA6CF7">
        <w:t>pose</w:t>
      </w:r>
      <w:r w:rsidRPr="00E17CF5">
        <w:t xml:space="preserve"> a strategy for maintaining the proportion of the woodlot licence area occupied by wildlife trees as specified in the PRACTICE REQUIREMENTS section of this plan. The Wildlife Tree Retention (WTR) strategy</w:t>
      </w:r>
      <w:r w:rsidR="0031371C" w:rsidRPr="0031371C">
        <w:t xml:space="preserve"> </w:t>
      </w:r>
      <w:r w:rsidR="0031371C">
        <w:t>m</w:t>
      </w:r>
      <w:r w:rsidR="0031371C" w:rsidRPr="00E17CF5">
        <w:t>ust describe (WLPPR section 11)</w:t>
      </w:r>
      <w:r w:rsidRPr="00E17CF5">
        <w:t>:</w:t>
      </w:r>
    </w:p>
    <w:p w:rsidR="0031371C" w:rsidRPr="00E17CF5" w:rsidRDefault="0031371C" w:rsidP="003961F0">
      <w:pPr>
        <w:pStyle w:val="HiddenText"/>
        <w:numPr>
          <w:ilvl w:val="0"/>
          <w:numId w:val="26"/>
        </w:numPr>
      </w:pPr>
      <w:r w:rsidRPr="00E17CF5">
        <w:t>generally, the species and characteristics of individual wildlife trees,</w:t>
      </w:r>
    </w:p>
    <w:p w:rsidR="0031371C" w:rsidRPr="00E17CF5" w:rsidRDefault="0031371C" w:rsidP="003961F0">
      <w:pPr>
        <w:pStyle w:val="HiddenText"/>
        <w:numPr>
          <w:ilvl w:val="0"/>
          <w:numId w:val="26"/>
        </w:numPr>
      </w:pPr>
      <w:r w:rsidRPr="00E17CF5">
        <w:t>generally, the forest cover attributes of wildlife tree retention areas,</w:t>
      </w:r>
    </w:p>
    <w:p w:rsidR="0031371C" w:rsidRPr="00E17CF5" w:rsidRDefault="0031371C" w:rsidP="003961F0">
      <w:pPr>
        <w:pStyle w:val="HiddenText"/>
        <w:numPr>
          <w:ilvl w:val="0"/>
          <w:numId w:val="26"/>
        </w:numPr>
      </w:pPr>
      <w:r w:rsidRPr="00E17CF5">
        <w:t>the conditions under which individual wildlife trees may be removed,</w:t>
      </w:r>
    </w:p>
    <w:p w:rsidR="0031371C" w:rsidRPr="00E17CF5" w:rsidRDefault="0031371C" w:rsidP="003961F0">
      <w:pPr>
        <w:pStyle w:val="HiddenText"/>
        <w:numPr>
          <w:ilvl w:val="0"/>
          <w:numId w:val="26"/>
        </w:numPr>
      </w:pPr>
      <w:r w:rsidRPr="00E17CF5">
        <w:lastRenderedPageBreak/>
        <w:t>the conditions under which trees may be removed from within a wildlife tree retention area, and</w:t>
      </w:r>
    </w:p>
    <w:p w:rsidR="0031371C" w:rsidRPr="00E17CF5" w:rsidRDefault="0031371C" w:rsidP="003961F0">
      <w:pPr>
        <w:pStyle w:val="HiddenText"/>
        <w:numPr>
          <w:ilvl w:val="0"/>
          <w:numId w:val="26"/>
        </w:numPr>
      </w:pPr>
      <w:r w:rsidRPr="00E17CF5">
        <w:t>how trees removed under subparagraphs (c) and (d) will be replaced.</w:t>
      </w:r>
    </w:p>
    <w:p w:rsidR="0031371C" w:rsidRDefault="0031371C" w:rsidP="00B40B3F">
      <w:pPr>
        <w:pStyle w:val="HiddenText"/>
      </w:pPr>
    </w:p>
    <w:p w:rsidR="00B40B3F" w:rsidRPr="00E17CF5" w:rsidRDefault="00B40B3F">
      <w:pPr>
        <w:pStyle w:val="HiddenText"/>
      </w:pPr>
      <w:r>
        <w:t>The WTR strategy:</w:t>
      </w:r>
    </w:p>
    <w:p w:rsidR="00B40B3F" w:rsidRPr="00E17CF5" w:rsidRDefault="007D58D3" w:rsidP="003961F0">
      <w:pPr>
        <w:pStyle w:val="HiddenText"/>
        <w:numPr>
          <w:ilvl w:val="0"/>
          <w:numId w:val="22"/>
        </w:numPr>
      </w:pPr>
      <w:r>
        <w:t>s</w:t>
      </w:r>
      <w:r w:rsidR="00B40B3F" w:rsidRPr="00E17CF5">
        <w:t>hould consider the biodiversity factor</w:t>
      </w:r>
      <w:r w:rsidR="00B40B3F">
        <w:t>s listed in WLPPR, Schedule 1, s</w:t>
      </w:r>
      <w:r w:rsidR="00B40B3F" w:rsidRPr="00E17CF5">
        <w:t>ection 2</w:t>
      </w:r>
      <w:r w:rsidR="00B40B3F">
        <w:t>,</w:t>
      </w:r>
    </w:p>
    <w:p w:rsidR="00B40B3F" w:rsidRPr="00E17CF5" w:rsidRDefault="00B40B3F" w:rsidP="003961F0">
      <w:pPr>
        <w:pStyle w:val="HiddenText"/>
        <w:numPr>
          <w:ilvl w:val="0"/>
          <w:numId w:val="22"/>
        </w:numPr>
      </w:pPr>
      <w:r>
        <w:t>must</w:t>
      </w:r>
      <w:r w:rsidRPr="00E17CF5">
        <w:t xml:space="preserve"> be written </w:t>
      </w:r>
      <w:r>
        <w:t>so</w:t>
      </w:r>
      <w:r w:rsidRPr="00E17CF5">
        <w:t xml:space="preserve"> </w:t>
      </w:r>
      <w:r>
        <w:t xml:space="preserve">that </w:t>
      </w:r>
      <w:r w:rsidRPr="00E17CF5">
        <w:t>the steps or combination of steps in the strategy are mea</w:t>
      </w:r>
      <w:r>
        <w:t>surable and/or verifiable; i.e.</w:t>
      </w:r>
      <w:r w:rsidRPr="00E17CF5">
        <w:t xml:space="preserve"> a reasonable person can determine if they were carried out as described in th</w:t>
      </w:r>
      <w:r>
        <w:t>is</w:t>
      </w:r>
      <w:r w:rsidRPr="00E17CF5">
        <w:t xml:space="preserve"> plan</w:t>
      </w:r>
      <w:r>
        <w:t>,</w:t>
      </w:r>
    </w:p>
    <w:p w:rsidR="00E55178" w:rsidRPr="00E17CF5" w:rsidRDefault="00B40B3F" w:rsidP="003961F0">
      <w:pPr>
        <w:pStyle w:val="HiddenText"/>
        <w:numPr>
          <w:ilvl w:val="0"/>
          <w:numId w:val="22"/>
        </w:numPr>
      </w:pPr>
      <w:r>
        <w:t>n</w:t>
      </w:r>
      <w:r w:rsidR="00E55178" w:rsidRPr="00E17CF5">
        <w:t>eed not show or describe the location of individual wildlife trees or patches</w:t>
      </w:r>
      <w:r>
        <w:t>, and</w:t>
      </w:r>
    </w:p>
    <w:p w:rsidR="00E55178" w:rsidRPr="00E17CF5" w:rsidRDefault="00B40B3F" w:rsidP="003961F0">
      <w:pPr>
        <w:pStyle w:val="HiddenText"/>
        <w:numPr>
          <w:ilvl w:val="0"/>
          <w:numId w:val="22"/>
        </w:numPr>
      </w:pPr>
      <w:r>
        <w:t>n</w:t>
      </w:r>
      <w:r w:rsidR="00E55178" w:rsidRPr="00E17CF5">
        <w:t>eed not specify the amount of area contributed by each.</w:t>
      </w:r>
    </w:p>
    <w:p w:rsidR="00B40B3F" w:rsidRDefault="00B40B3F" w:rsidP="00B40B3F">
      <w:pPr>
        <w:pStyle w:val="HiddenText"/>
      </w:pPr>
    </w:p>
    <w:p w:rsidR="00B40B3F" w:rsidRPr="00E17CF5" w:rsidRDefault="0072663D" w:rsidP="00B40B3F">
      <w:pPr>
        <w:pStyle w:val="HiddenText"/>
      </w:pPr>
      <w:r>
        <w:t>When preparing the WTR strategy, the licen</w:t>
      </w:r>
      <w:r w:rsidR="00B40B3F">
        <w:t>s</w:t>
      </w:r>
      <w:r>
        <w:t>e holder describe</w:t>
      </w:r>
      <w:r w:rsidR="007D58D3">
        <w:t>s</w:t>
      </w:r>
      <w:r>
        <w:t xml:space="preserve"> </w:t>
      </w:r>
      <w:r w:rsidR="007D58D3">
        <w:t>the</w:t>
      </w:r>
      <w:r>
        <w:t xml:space="preserve"> types of retention </w:t>
      </w:r>
      <w:r w:rsidR="007D58D3">
        <w:t xml:space="preserve">that </w:t>
      </w:r>
      <w:r>
        <w:t xml:space="preserve">they will use to achieve the specified proportion of the woodlot license area </w:t>
      </w:r>
      <w:r w:rsidR="00B40B3F" w:rsidRPr="00E17CF5">
        <w:t xml:space="preserve">that </w:t>
      </w:r>
      <w:r w:rsidRPr="00E17CF5">
        <w:t>will exist on the woodlot at any given point in time</w:t>
      </w:r>
      <w:r>
        <w:t xml:space="preserve"> in order</w:t>
      </w:r>
      <w:r w:rsidR="00B40B3F" w:rsidRPr="00E17CF5">
        <w:t xml:space="preserve"> to meet the practice requirement</w:t>
      </w:r>
      <w:r>
        <w:t>. This m</w:t>
      </w:r>
      <w:r w:rsidR="00B40B3F" w:rsidRPr="00E17CF5">
        <w:t xml:space="preserve">ay involve </w:t>
      </w:r>
      <w:r>
        <w:t xml:space="preserve">a combination of </w:t>
      </w:r>
      <w:r w:rsidR="00B40B3F" w:rsidRPr="00E17CF5">
        <w:t>individual wildlife trees</w:t>
      </w:r>
      <w:r w:rsidR="007D58D3">
        <w:t xml:space="preserve"> (dispersed retention)</w:t>
      </w:r>
      <w:r w:rsidR="00B40B3F" w:rsidRPr="00E17CF5">
        <w:t>, areas or patches of trees</w:t>
      </w:r>
      <w:r w:rsidR="007D58D3">
        <w:t xml:space="preserve"> (patch retention)</w:t>
      </w:r>
      <w:r w:rsidR="00B40B3F" w:rsidRPr="00E17CF5">
        <w:t>, and/or areas where harvesting will be avoided or modified; e.g. ungulate winter ranges, scenic areas, riparian areas, steep slopes, sensitive soils, etc.</w:t>
      </w:r>
    </w:p>
    <w:p w:rsidR="00E55178" w:rsidRPr="00E17CF5" w:rsidRDefault="00E55178" w:rsidP="009D7007">
      <w:pPr>
        <w:pStyle w:val="HiddenText"/>
      </w:pPr>
    </w:p>
    <w:p w:rsidR="009D7007" w:rsidRPr="00E17CF5" w:rsidRDefault="00E55178" w:rsidP="009D7007">
      <w:pPr>
        <w:pStyle w:val="HiddenText"/>
      </w:pPr>
      <w:r w:rsidRPr="00E17CF5">
        <w:t>Note</w:t>
      </w:r>
      <w:r w:rsidR="0083522F">
        <w:t>:</w:t>
      </w:r>
      <w:r w:rsidRPr="00E17CF5">
        <w:t xml:space="preserve"> Amending the WTR strategy in a WLP amendment does not require the minister’s approval providing it will not decrease the nature or quality of wildlife trees or wildlife tree retention areas. Guidance on wildlife tree retention can be found at:</w:t>
      </w:r>
    </w:p>
    <w:p w:rsidR="00E55178" w:rsidRPr="00E17CF5" w:rsidRDefault="00660854" w:rsidP="009D7007">
      <w:pPr>
        <w:ind w:firstLine="270"/>
        <w:rPr>
          <w:i/>
          <w:vanish/>
          <w:color w:val="0000FF"/>
          <w:sz w:val="22"/>
          <w:szCs w:val="22"/>
        </w:rPr>
      </w:pPr>
      <w:hyperlink r:id="rId20" w:history="1">
        <w:r w:rsidR="00E55178" w:rsidRPr="00E17CF5">
          <w:rPr>
            <w:rStyle w:val="Hyperlink"/>
            <w:i/>
            <w:vanish/>
            <w:sz w:val="22"/>
            <w:szCs w:val="22"/>
          </w:rPr>
          <w:t>https://www.for.gov.bc.ca/ftp/hfp/external/!publish/web/wlt/policies/WT-Guidance-05-2006.pdf</w:t>
        </w:r>
      </w:hyperlink>
    </w:p>
    <w:p w:rsidR="00E55178" w:rsidRPr="00E17CF5" w:rsidRDefault="00E55178" w:rsidP="009D7007">
      <w:pPr>
        <w:pStyle w:val="HiddenText"/>
      </w:pPr>
    </w:p>
    <w:p w:rsidR="00E55178" w:rsidRPr="00E17CF5" w:rsidRDefault="00955E27" w:rsidP="009D7007">
      <w:pPr>
        <w:pStyle w:val="HiddenText"/>
      </w:pPr>
      <w:r w:rsidRPr="00E17CF5">
        <w:t xml:space="preserve">Example </w:t>
      </w:r>
      <w:r w:rsidR="00D84E7C">
        <w:t>T</w:t>
      </w:r>
      <w:r w:rsidR="00E55178" w:rsidRPr="00E17CF5">
        <w:t>ext:</w:t>
      </w:r>
    </w:p>
    <w:p w:rsidR="00E55178" w:rsidRPr="00E17CF5" w:rsidRDefault="00E55178" w:rsidP="004C4984">
      <w:r w:rsidRPr="00E17CF5">
        <w:t>The proportion of the woodlot licence area occupied for wildlife tree retention purposes is defined in the Performance Requirements section of this WLP</w:t>
      </w:r>
      <w:r w:rsidR="004A51C3" w:rsidRPr="00E17CF5">
        <w:t>.</w:t>
      </w:r>
    </w:p>
    <w:p w:rsidR="009D7007" w:rsidRPr="00E17CF5" w:rsidRDefault="009D7007" w:rsidP="004C4984"/>
    <w:p w:rsidR="004A51C3" w:rsidRPr="00E17CF5" w:rsidRDefault="009D7007" w:rsidP="009D7007">
      <w:pPr>
        <w:pStyle w:val="HiddenText"/>
      </w:pPr>
      <w:r w:rsidRPr="00E17CF5">
        <w:t>(Select all that apply)</w:t>
      </w:r>
    </w:p>
    <w:p w:rsidR="00E55178" w:rsidRPr="00E17CF5" w:rsidRDefault="00E55178" w:rsidP="004C4984">
      <w:r w:rsidRPr="00E17CF5">
        <w:t xml:space="preserve">The </w:t>
      </w:r>
      <w:r w:rsidR="000F1461">
        <w:t>proportion of the woodlot licence area occupied by w</w:t>
      </w:r>
      <w:r w:rsidR="008C5F21">
        <w:t xml:space="preserve">ildlife trees </w:t>
      </w:r>
      <w:r w:rsidRPr="00E17CF5">
        <w:t>will be achieved through</w:t>
      </w:r>
      <w:r w:rsidR="009D7007" w:rsidRPr="00E17CF5">
        <w:t>:</w:t>
      </w:r>
    </w:p>
    <w:p w:rsidR="00E55178" w:rsidRPr="00E17CF5" w:rsidRDefault="007E63A5" w:rsidP="00644CC1">
      <w:pPr>
        <w:ind w:left="720" w:hanging="7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644CC1" w:rsidRPr="00644CC1">
        <w:t>Dispersed retention</w:t>
      </w:r>
      <w:r w:rsidR="00644CC1">
        <w:t xml:space="preserve"> (</w:t>
      </w:r>
      <w:r w:rsidR="00E55178" w:rsidRPr="00E17CF5">
        <w:t>Individual wildlife trees</w:t>
      </w:r>
      <w:r w:rsidR="00CD602B">
        <w:t xml:space="preserve"> </w:t>
      </w:r>
      <w:r w:rsidR="00644CC1">
        <w:t>or small clumps of tree</w:t>
      </w:r>
      <w:r w:rsidR="00EF6E54">
        <w:t>s</w:t>
      </w:r>
      <w:r w:rsidR="00644CC1">
        <w:t xml:space="preserve"> </w:t>
      </w:r>
      <w:r w:rsidR="00CD602B">
        <w:t>within a cutblock area</w:t>
      </w:r>
      <w:r w:rsidR="00644CC1">
        <w:t>)</w:t>
      </w:r>
    </w:p>
    <w:p w:rsidR="00E55178" w:rsidRPr="00E17CF5" w:rsidRDefault="007E63A5"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644CC1" w:rsidRPr="00644CC1">
        <w:t>Patch retention</w:t>
      </w:r>
      <w:r w:rsidR="00E55178" w:rsidRPr="00E17CF5">
        <w:t xml:space="preserve"> (</w:t>
      </w:r>
      <w:r w:rsidR="00644CC1">
        <w:t>intact areas of forest</w:t>
      </w:r>
      <w:r w:rsidR="00E55178" w:rsidRPr="00E17CF5">
        <w:t>)</w:t>
      </w:r>
    </w:p>
    <w:p w:rsidR="00E55178" w:rsidRPr="00E17CF5" w:rsidRDefault="007E63A5"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E55178" w:rsidRPr="00E17CF5">
        <w:t>Areas where harvesting will be avoided</w:t>
      </w:r>
    </w:p>
    <w:p w:rsidR="00E55178" w:rsidRPr="00E17CF5" w:rsidRDefault="007E63A5"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E55178" w:rsidRPr="00E17CF5">
        <w:t>Areas where harvesting will be modified</w:t>
      </w:r>
    </w:p>
    <w:p w:rsidR="00EF6E54" w:rsidRDefault="00EF6E54" w:rsidP="004C4984"/>
    <w:p w:rsidR="00E55178" w:rsidRPr="00E17CF5" w:rsidRDefault="00E55178" w:rsidP="004C4984">
      <w:r w:rsidRPr="00E17CF5">
        <w:t xml:space="preserve">Trees that pose a safety hazard or are </w:t>
      </w:r>
      <w:r w:rsidR="00CD602B">
        <w:t>damaged by insects or disease and pose a forest health risk</w:t>
      </w:r>
      <w:r w:rsidR="004A51C3" w:rsidRPr="00E17CF5">
        <w:t xml:space="preserve"> to</w:t>
      </w:r>
      <w:r w:rsidRPr="00E17CF5">
        <w:t xml:space="preserve"> adjacent trees or forests may not be retained either as an individual wildlife tree, in a patch or in an area where harvesting will be avoided or modified.</w:t>
      </w:r>
    </w:p>
    <w:p w:rsidR="004A51C3" w:rsidRPr="00E17CF5" w:rsidRDefault="004A51C3" w:rsidP="004C4984"/>
    <w:p w:rsidR="00E55178" w:rsidRPr="00E17CF5" w:rsidRDefault="00644CC1" w:rsidP="009D7007">
      <w:pPr>
        <w:pStyle w:val="Heading3"/>
        <w:rPr>
          <w:rFonts w:ascii="Times New Roman" w:hAnsi="Times New Roman"/>
        </w:rPr>
      </w:pPr>
      <w:bookmarkStart w:id="21" w:name="_Toc507767162"/>
      <w:r>
        <w:rPr>
          <w:rFonts w:ascii="Times New Roman" w:hAnsi="Times New Roman"/>
        </w:rPr>
        <w:t>Dispersed Retention</w:t>
      </w:r>
      <w:bookmarkEnd w:id="21"/>
      <w:r w:rsidR="00E55178" w:rsidRPr="00E17CF5">
        <w:rPr>
          <w:rFonts w:ascii="Times New Roman" w:hAnsi="Times New Roman"/>
        </w:rPr>
        <w:t xml:space="preserve"> </w:t>
      </w:r>
    </w:p>
    <w:p w:rsidR="001A7446" w:rsidRPr="00E17CF5" w:rsidRDefault="007E63A5" w:rsidP="007E63A5">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E55178" w:rsidRPr="00E17CF5">
        <w:t>Not applicable</w:t>
      </w:r>
      <w:r w:rsidR="00A34BF9">
        <w:t xml:space="preserve"> (dispersed retention of </w:t>
      </w:r>
      <w:r w:rsidR="00EF6E54">
        <w:t xml:space="preserve">individual </w:t>
      </w:r>
      <w:r w:rsidR="00A34BF9">
        <w:t xml:space="preserve">wildlife trees </w:t>
      </w:r>
      <w:r w:rsidR="00A34BF9" w:rsidRPr="00F57F07">
        <w:rPr>
          <w:b/>
        </w:rPr>
        <w:t>will not</w:t>
      </w:r>
      <w:r w:rsidR="00A34BF9">
        <w:t xml:space="preserve"> be used)</w:t>
      </w:r>
    </w:p>
    <w:p w:rsidR="00E55178" w:rsidRPr="00E17CF5" w:rsidRDefault="00E55178" w:rsidP="009D7007">
      <w:pPr>
        <w:pStyle w:val="HiddenText"/>
      </w:pPr>
      <w:r w:rsidRPr="00E17CF5">
        <w:t>(Tick this box if the strategy does not involve the retention of individual</w:t>
      </w:r>
      <w:r w:rsidR="009D7007" w:rsidRPr="00E17CF5">
        <w:t xml:space="preserve"> </w:t>
      </w:r>
      <w:r w:rsidRPr="00E17CF5">
        <w:t>wildlife trees</w:t>
      </w:r>
      <w:r w:rsidR="00644CC1">
        <w:t xml:space="preserve"> or small clumps of trees</w:t>
      </w:r>
      <w:r w:rsidR="00C25720">
        <w:t xml:space="preserve"> </w:t>
      </w:r>
      <w:r w:rsidR="00644CC1">
        <w:t xml:space="preserve">within </w:t>
      </w:r>
      <w:r w:rsidR="00C25720">
        <w:t>the woodlot licence</w:t>
      </w:r>
      <w:r w:rsidR="00644CC1">
        <w:t xml:space="preserve"> area</w:t>
      </w:r>
      <w:r w:rsidRPr="00E17CF5">
        <w:t>)</w:t>
      </w:r>
    </w:p>
    <w:p w:rsidR="004A51C3" w:rsidRDefault="004A51C3" w:rsidP="009D7007"/>
    <w:p w:rsidR="00C25720" w:rsidRPr="00E17CF5" w:rsidRDefault="00C25720" w:rsidP="00C25720">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t>A</w:t>
      </w:r>
      <w:r w:rsidRPr="00E17CF5">
        <w:t>pplicable</w:t>
      </w:r>
      <w:r>
        <w:t xml:space="preserve"> (dispersed retention of individual wildlife trees </w:t>
      </w:r>
      <w:r w:rsidRPr="00F57F07">
        <w:rPr>
          <w:b/>
        </w:rPr>
        <w:t>will</w:t>
      </w:r>
      <w:r>
        <w:t xml:space="preserve"> be used)</w:t>
      </w:r>
    </w:p>
    <w:p w:rsidR="00C25720" w:rsidRPr="00E17CF5" w:rsidRDefault="00C25720" w:rsidP="00C25720">
      <w:pPr>
        <w:pStyle w:val="HiddenText"/>
      </w:pPr>
      <w:r w:rsidRPr="00E17CF5">
        <w:t>(Tick t</w:t>
      </w:r>
      <w:r>
        <w:t>his box if the strategy</w:t>
      </w:r>
      <w:r w:rsidRPr="00E17CF5">
        <w:t xml:space="preserve"> involve</w:t>
      </w:r>
      <w:r>
        <w:t>s</w:t>
      </w:r>
      <w:r w:rsidRPr="00E17CF5">
        <w:t xml:space="preserve"> the retention of individual wildlife trees</w:t>
      </w:r>
      <w:r>
        <w:t xml:space="preserve"> or small clumps of trees within </w:t>
      </w:r>
      <w:r w:rsidR="00E13DB5">
        <w:t>the woodlot</w:t>
      </w:r>
      <w:r>
        <w:t xml:space="preserve"> area</w:t>
      </w:r>
      <w:r w:rsidRPr="00E17CF5">
        <w:t>)</w:t>
      </w:r>
    </w:p>
    <w:p w:rsidR="00022268" w:rsidRPr="00E17CF5" w:rsidRDefault="00022268" w:rsidP="009D7007"/>
    <w:p w:rsidR="00E55178" w:rsidRPr="00E17CF5" w:rsidRDefault="00E55178" w:rsidP="009D7007">
      <w:pPr>
        <w:pStyle w:val="HiddenText"/>
      </w:pPr>
      <w:r w:rsidRPr="00E17CF5">
        <w:t>Optional:</w:t>
      </w:r>
    </w:p>
    <w:p w:rsidR="004A51C3" w:rsidRDefault="00E55178" w:rsidP="00F57F07">
      <w:pPr>
        <w:ind w:firstLine="270"/>
      </w:pPr>
      <w:r w:rsidRPr="00E17CF5">
        <w:t>Each individual wildlife tree will be considered to occupy ____m</w:t>
      </w:r>
      <w:r w:rsidRPr="00E17CF5">
        <w:rPr>
          <w:vertAlign w:val="superscript"/>
        </w:rPr>
        <w:t>2</w:t>
      </w:r>
      <w:r w:rsidRPr="00E17CF5">
        <w:t>.</w:t>
      </w:r>
    </w:p>
    <w:p w:rsidR="00C25720" w:rsidRDefault="00E55178" w:rsidP="00A94087">
      <w:pPr>
        <w:pStyle w:val="HiddenText"/>
      </w:pPr>
      <w:r w:rsidRPr="00E17CF5">
        <w:t>If the strategy includes the retention of individual wildlife trees, consider including an estimate of average area that each wildlife tree will occupy</w:t>
      </w:r>
      <w:r w:rsidR="004A51C3" w:rsidRPr="00E17CF5">
        <w:t xml:space="preserve"> in order to determine a measurable and verifiable </w:t>
      </w:r>
      <w:r w:rsidRPr="00E17CF5">
        <w:t>retention percentage.</w:t>
      </w:r>
      <w:r w:rsidR="00A94087" w:rsidRPr="00A94087">
        <w:t xml:space="preserve"> </w:t>
      </w:r>
      <w:r w:rsidR="00A94087">
        <w:t>For example, areas of individual trees and clumps or patches (disbursed retention) which are less than 0.25 ha in size can be used to contribute to the required WTRA percentage on the basis of the total basal area of the trees retained divided by the average basal area of the associated forest type</w:t>
      </w:r>
      <w:r w:rsidR="00C25720">
        <w:t>.</w:t>
      </w:r>
    </w:p>
    <w:p w:rsidR="00C25720" w:rsidRDefault="00C25720" w:rsidP="00A94087">
      <w:pPr>
        <w:pStyle w:val="HiddenText"/>
      </w:pPr>
    </w:p>
    <w:p w:rsidR="00E55178" w:rsidRDefault="00C25720" w:rsidP="00A94087">
      <w:pPr>
        <w:pStyle w:val="HiddenText"/>
      </w:pPr>
      <w:r>
        <w:t>The following is required if the “applicable” box is ticked</w:t>
      </w:r>
      <w:r w:rsidR="00A94087">
        <w:t>.</w:t>
      </w:r>
    </w:p>
    <w:p w:rsidR="001A7446" w:rsidRPr="00E17CF5" w:rsidRDefault="001A7446" w:rsidP="001A7446">
      <w:pPr>
        <w:ind w:firstLine="270"/>
      </w:pPr>
    </w:p>
    <w:p w:rsidR="00E55178" w:rsidRPr="00E17CF5" w:rsidRDefault="00E55178" w:rsidP="007F0260">
      <w:pPr>
        <w:pStyle w:val="ListParagraph"/>
        <w:numPr>
          <w:ilvl w:val="0"/>
          <w:numId w:val="4"/>
        </w:numPr>
        <w:ind w:left="360"/>
      </w:pPr>
      <w:r w:rsidRPr="00E17CF5">
        <w:t>Species and Characteristics:</w:t>
      </w:r>
    </w:p>
    <w:p w:rsidR="00E55178" w:rsidRPr="00E17CF5" w:rsidRDefault="00D84E7C" w:rsidP="009D7007">
      <w:pPr>
        <w:pStyle w:val="HiddenText"/>
      </w:pPr>
      <w:r>
        <w:t>Example T</w:t>
      </w:r>
      <w:r w:rsidR="004A51C3" w:rsidRPr="00E17CF5">
        <w:t>ext:</w:t>
      </w:r>
    </w:p>
    <w:p w:rsidR="00E55178" w:rsidRPr="00E17CF5" w:rsidRDefault="00E55178" w:rsidP="009D7007">
      <w:pPr>
        <w:ind w:firstLine="720"/>
      </w:pPr>
      <w:r w:rsidRPr="00E17CF5">
        <w:t>Species:</w:t>
      </w:r>
    </w:p>
    <w:p w:rsidR="00E55178" w:rsidRPr="00E17CF5" w:rsidRDefault="00E55178" w:rsidP="009D7007">
      <w:pPr>
        <w:ind w:left="720"/>
      </w:pPr>
      <w:r w:rsidRPr="00E17CF5">
        <w:t xml:space="preserve">All coniferous and deciduous species found within the </w:t>
      </w:r>
      <w:r w:rsidR="004A51C3" w:rsidRPr="00E17CF5">
        <w:t xml:space="preserve">license area </w:t>
      </w:r>
      <w:r w:rsidRPr="00E17CF5">
        <w:t xml:space="preserve">will be eligible for retention as </w:t>
      </w:r>
      <w:r w:rsidR="004A51C3" w:rsidRPr="00E17CF5">
        <w:t>wildlife trees.</w:t>
      </w:r>
    </w:p>
    <w:p w:rsidR="009D7007" w:rsidRPr="00E17CF5" w:rsidRDefault="00E55178" w:rsidP="00F57F07">
      <w:pPr>
        <w:pStyle w:val="HiddenText"/>
        <w:ind w:firstLine="450"/>
      </w:pPr>
      <w:r w:rsidRPr="00E17CF5">
        <w:t>O</w:t>
      </w:r>
      <w:r w:rsidR="009D7007" w:rsidRPr="00E17CF5">
        <w:t>R List the species that will serve as individual wildlife trees.</w:t>
      </w:r>
    </w:p>
    <w:p w:rsidR="009D7007" w:rsidRPr="00E17CF5" w:rsidRDefault="00FA1433" w:rsidP="009D7007">
      <w:pPr>
        <w:ind w:firstLine="720"/>
      </w:pPr>
      <w:fldSimple w:instr=" FILLIN  &quot;Wildlife Tree Species&quot; \d &quot;[Enter Details]&quot;  \* MERGEFORMAT ">
        <w:r w:rsidR="009D7007" w:rsidRPr="00E17CF5">
          <w:t>[Enter Details]</w:t>
        </w:r>
      </w:fldSimple>
    </w:p>
    <w:p w:rsidR="009D7007" w:rsidRPr="00E17CF5" w:rsidRDefault="009D7007" w:rsidP="009D7007">
      <w:pPr>
        <w:ind w:firstLine="720"/>
      </w:pPr>
    </w:p>
    <w:p w:rsidR="00E55178" w:rsidRPr="00E17CF5" w:rsidRDefault="009D7007" w:rsidP="009D7007">
      <w:pPr>
        <w:ind w:firstLine="720"/>
      </w:pPr>
      <w:r w:rsidRPr="00E17CF5">
        <w:t>Characteristics:</w:t>
      </w:r>
    </w:p>
    <w:p w:rsidR="00E55178" w:rsidRPr="00E17CF5" w:rsidRDefault="00E55178" w:rsidP="009D7007">
      <w:pPr>
        <w:ind w:left="720"/>
      </w:pPr>
      <w:r w:rsidRPr="00E17CF5">
        <w:t>To the extent practicable, trees that exhibit one or more of the following attributes will be retained.</w:t>
      </w:r>
    </w:p>
    <w:p w:rsidR="004A51C3" w:rsidRPr="00E17CF5" w:rsidRDefault="00E55178" w:rsidP="007F0260">
      <w:pPr>
        <w:pStyle w:val="ListParagraph"/>
        <w:numPr>
          <w:ilvl w:val="2"/>
          <w:numId w:val="3"/>
        </w:numPr>
        <w:ind w:left="1440"/>
      </w:pPr>
      <w:r w:rsidRPr="00E17CF5">
        <w:t>internal decay, heart rot or cavities;</w:t>
      </w:r>
    </w:p>
    <w:p w:rsidR="004A51C3" w:rsidRPr="00E17CF5" w:rsidRDefault="00E55178" w:rsidP="007F0260">
      <w:pPr>
        <w:pStyle w:val="ListParagraph"/>
        <w:numPr>
          <w:ilvl w:val="2"/>
          <w:numId w:val="3"/>
        </w:numPr>
        <w:ind w:left="1440"/>
      </w:pPr>
      <w:r w:rsidRPr="00E17CF5">
        <w:t>crevices, cracks or loose bark that is suitable for wildlife;</w:t>
      </w:r>
    </w:p>
    <w:p w:rsidR="004A51C3" w:rsidRPr="00E17CF5" w:rsidRDefault="00E55178" w:rsidP="007F0260">
      <w:pPr>
        <w:pStyle w:val="ListParagraph"/>
        <w:numPr>
          <w:ilvl w:val="2"/>
          <w:numId w:val="3"/>
        </w:numPr>
        <w:ind w:left="1440"/>
      </w:pPr>
      <w:r w:rsidRPr="00E17CF5">
        <w:t>large brooms;</w:t>
      </w:r>
    </w:p>
    <w:p w:rsidR="004A51C3" w:rsidRPr="00E17CF5" w:rsidRDefault="00E55178" w:rsidP="007F0260">
      <w:pPr>
        <w:pStyle w:val="ListParagraph"/>
        <w:numPr>
          <w:ilvl w:val="2"/>
          <w:numId w:val="3"/>
        </w:numPr>
        <w:ind w:left="1440"/>
      </w:pPr>
      <w:r w:rsidRPr="00E17CF5">
        <w:t>active or recent wildlife use;</w:t>
      </w:r>
    </w:p>
    <w:p w:rsidR="004A51C3" w:rsidRPr="00E17CF5" w:rsidRDefault="00E55178" w:rsidP="007F0260">
      <w:pPr>
        <w:pStyle w:val="ListParagraph"/>
        <w:numPr>
          <w:ilvl w:val="2"/>
          <w:numId w:val="3"/>
        </w:numPr>
        <w:ind w:left="1440"/>
      </w:pPr>
      <w:r w:rsidRPr="00E17CF5">
        <w:t>suitable for wildlife use including a large nest, a hunting perch or a bear den;</w:t>
      </w:r>
    </w:p>
    <w:p w:rsidR="004A51C3" w:rsidRPr="00E17CF5" w:rsidRDefault="00E55178" w:rsidP="007F0260">
      <w:pPr>
        <w:pStyle w:val="ListParagraph"/>
        <w:numPr>
          <w:ilvl w:val="2"/>
          <w:numId w:val="3"/>
        </w:numPr>
        <w:ind w:left="1440"/>
      </w:pPr>
      <w:r w:rsidRPr="00E17CF5">
        <w:t>a veteran tree; i.e. one of the largest trees on site as determined by height or diameter;</w:t>
      </w:r>
    </w:p>
    <w:p w:rsidR="00E55178" w:rsidRPr="00E17CF5" w:rsidRDefault="00E55178" w:rsidP="007F0260">
      <w:pPr>
        <w:pStyle w:val="ListParagraph"/>
        <w:numPr>
          <w:ilvl w:val="2"/>
          <w:numId w:val="3"/>
        </w:numPr>
        <w:ind w:left="1440"/>
      </w:pPr>
      <w:r w:rsidRPr="00E17CF5">
        <w:t>important as habitat for species at risk and/or local wildlife</w:t>
      </w:r>
    </w:p>
    <w:p w:rsidR="00E55178" w:rsidRPr="00E17CF5" w:rsidRDefault="00E55178" w:rsidP="00F57F07">
      <w:pPr>
        <w:pStyle w:val="HiddenText"/>
        <w:ind w:firstLine="450"/>
      </w:pPr>
      <w:r w:rsidRPr="00E17CF5">
        <w:t>O</w:t>
      </w:r>
      <w:r w:rsidR="009D7007" w:rsidRPr="00E17CF5">
        <w:t>R Add, delete or create your own list of attributes.</w:t>
      </w:r>
    </w:p>
    <w:p w:rsidR="00E55178" w:rsidRPr="00E17CF5" w:rsidRDefault="00FA1433" w:rsidP="009D7007">
      <w:pPr>
        <w:ind w:firstLine="720"/>
      </w:pPr>
      <w:fldSimple w:instr=" FILLIN  &quot;Widlife Tree Attributes&quot; \d &quot;[Enter Details]&quot;  \* MERGEFORMAT ">
        <w:r w:rsidR="009D7007" w:rsidRPr="00E17CF5">
          <w:t>[Enter Details]</w:t>
        </w:r>
      </w:fldSimple>
    </w:p>
    <w:p w:rsidR="00E55178" w:rsidRPr="00E17CF5" w:rsidRDefault="00E55178" w:rsidP="009D7007"/>
    <w:p w:rsidR="00E55178" w:rsidRPr="00E17CF5" w:rsidRDefault="00E55178" w:rsidP="007F0260">
      <w:pPr>
        <w:pStyle w:val="ListParagraph"/>
        <w:numPr>
          <w:ilvl w:val="0"/>
          <w:numId w:val="4"/>
        </w:numPr>
        <w:ind w:left="360"/>
      </w:pPr>
      <w:r w:rsidRPr="00E17CF5">
        <w:t>Conditions Under Which Individual Wildlife Trees May Be Removed:</w:t>
      </w:r>
    </w:p>
    <w:p w:rsidR="00E55178" w:rsidRPr="00E17CF5" w:rsidRDefault="00D84E7C" w:rsidP="009D7007">
      <w:pPr>
        <w:pStyle w:val="HiddenText"/>
      </w:pPr>
      <w:r>
        <w:t>Example T</w:t>
      </w:r>
      <w:r w:rsidR="004A51C3" w:rsidRPr="00E17CF5">
        <w:t>ext:</w:t>
      </w:r>
    </w:p>
    <w:p w:rsidR="00E55178" w:rsidRPr="00E17CF5" w:rsidRDefault="00E55178" w:rsidP="009D7007">
      <w:pPr>
        <w:ind w:left="720"/>
      </w:pPr>
      <w:r w:rsidRPr="00E17CF5">
        <w:t xml:space="preserve">Individual wildlife trees may, subject to the proper authorization being in place, be removed if they are: </w:t>
      </w:r>
    </w:p>
    <w:p w:rsidR="003B3922" w:rsidRPr="00E17CF5" w:rsidRDefault="00E55178" w:rsidP="007F0260">
      <w:pPr>
        <w:pStyle w:val="ListParagraph"/>
        <w:numPr>
          <w:ilvl w:val="2"/>
          <w:numId w:val="3"/>
        </w:numPr>
        <w:ind w:left="1440"/>
      </w:pPr>
      <w:r w:rsidRPr="00E17CF5">
        <w:t>a safety hazard;</w:t>
      </w:r>
    </w:p>
    <w:p w:rsidR="003B3922" w:rsidRPr="00E17CF5" w:rsidRDefault="003B3922" w:rsidP="007F0260">
      <w:pPr>
        <w:pStyle w:val="ListParagraph"/>
        <w:numPr>
          <w:ilvl w:val="2"/>
          <w:numId w:val="3"/>
        </w:numPr>
        <w:ind w:left="1440"/>
      </w:pPr>
      <w:r w:rsidRPr="00E17CF5">
        <w:t>a fire hazard,</w:t>
      </w:r>
    </w:p>
    <w:p w:rsidR="003B3922" w:rsidRPr="00E17CF5" w:rsidRDefault="00E55178" w:rsidP="007F0260">
      <w:pPr>
        <w:pStyle w:val="ListParagraph"/>
        <w:numPr>
          <w:ilvl w:val="2"/>
          <w:numId w:val="3"/>
        </w:numPr>
        <w:ind w:left="1440"/>
      </w:pPr>
      <w:r w:rsidRPr="00E17CF5">
        <w:t>diseased or infested with insects which threaten the health of adjacent trees, or</w:t>
      </w:r>
    </w:p>
    <w:p w:rsidR="00E55178" w:rsidRPr="00E17CF5" w:rsidRDefault="00E55178" w:rsidP="007F0260">
      <w:pPr>
        <w:pStyle w:val="ListParagraph"/>
        <w:numPr>
          <w:ilvl w:val="2"/>
          <w:numId w:val="3"/>
        </w:numPr>
        <w:ind w:left="1440"/>
      </w:pPr>
      <w:r w:rsidRPr="00E17CF5">
        <w:t xml:space="preserve">obstructing access or operations. </w:t>
      </w:r>
    </w:p>
    <w:p w:rsidR="00E55178" w:rsidRPr="00E17CF5" w:rsidRDefault="00E55178" w:rsidP="009D7007">
      <w:pPr>
        <w:pStyle w:val="HiddenText"/>
      </w:pPr>
      <w:r w:rsidRPr="00E17CF5">
        <w:t>O</w:t>
      </w:r>
      <w:r w:rsidR="009D7007" w:rsidRPr="00E17CF5">
        <w:t xml:space="preserve">R </w:t>
      </w:r>
      <w:r w:rsidR="00F26AAA">
        <w:t>D</w:t>
      </w:r>
      <w:r w:rsidR="009D7007" w:rsidRPr="00E17CF5">
        <w:t>escribe your own conditions.</w:t>
      </w:r>
    </w:p>
    <w:p w:rsidR="00E55178" w:rsidRPr="00E17CF5" w:rsidRDefault="00FA1433" w:rsidP="009D7007">
      <w:pPr>
        <w:ind w:firstLine="720"/>
      </w:pPr>
      <w:fldSimple w:instr=" FILLIN  &quot;Conditions to Remove Wildlife Trees&quot; \d &quot;[Enter Details]&quot;  \* MERGEFORMAT ">
        <w:r w:rsidR="009D7007" w:rsidRPr="00E17CF5">
          <w:t>[Enter Details]</w:t>
        </w:r>
      </w:fldSimple>
    </w:p>
    <w:p w:rsidR="00E55178" w:rsidRPr="00E17CF5" w:rsidRDefault="00E55178" w:rsidP="007F0260">
      <w:pPr>
        <w:pStyle w:val="HiddenText"/>
        <w:ind w:left="720"/>
      </w:pPr>
      <w:r w:rsidRPr="00E17CF5">
        <w:t>Other conditions under which individual wildlife trees may be removed might include</w:t>
      </w:r>
      <w:r w:rsidR="00F26AAA">
        <w:t xml:space="preserve"> (add or delete as necessary)</w:t>
      </w:r>
      <w:r w:rsidRPr="00E17CF5">
        <w:t xml:space="preserve">: </w:t>
      </w:r>
    </w:p>
    <w:p w:rsidR="007F0260" w:rsidRPr="00E17CF5" w:rsidRDefault="00E55178" w:rsidP="003961F0">
      <w:pPr>
        <w:pStyle w:val="HiddenText"/>
        <w:numPr>
          <w:ilvl w:val="1"/>
          <w:numId w:val="18"/>
        </w:numPr>
      </w:pPr>
      <w:r w:rsidRPr="00E17CF5">
        <w:t>felling or modifying a tree that is a safety hazard, if there is no other practicable option for addressing the safety hazard;</w:t>
      </w:r>
    </w:p>
    <w:p w:rsidR="007F0260" w:rsidRPr="00E17CF5" w:rsidRDefault="00E55178" w:rsidP="003961F0">
      <w:pPr>
        <w:pStyle w:val="HiddenText"/>
        <w:numPr>
          <w:ilvl w:val="1"/>
          <w:numId w:val="18"/>
        </w:numPr>
      </w:pPr>
      <w:r w:rsidRPr="00E17CF5">
        <w:lastRenderedPageBreak/>
        <w:t>topping or pruning a tree that is not wind firm;</w:t>
      </w:r>
    </w:p>
    <w:p w:rsidR="007F0260" w:rsidRPr="00E17CF5" w:rsidRDefault="003B3922" w:rsidP="003961F0">
      <w:pPr>
        <w:pStyle w:val="HiddenText"/>
        <w:numPr>
          <w:ilvl w:val="1"/>
          <w:numId w:val="18"/>
        </w:numPr>
      </w:pPr>
      <w:r w:rsidRPr="00E17CF5">
        <w:t>c</w:t>
      </w:r>
      <w:r w:rsidR="00E55178" w:rsidRPr="00E17CF5">
        <w:t>onstructing a road or skidding trail, if there is no other practical location;</w:t>
      </w:r>
    </w:p>
    <w:p w:rsidR="007F0260" w:rsidRPr="00E17CF5" w:rsidRDefault="00E55178" w:rsidP="003961F0">
      <w:pPr>
        <w:pStyle w:val="HiddenText"/>
        <w:numPr>
          <w:ilvl w:val="1"/>
          <w:numId w:val="18"/>
        </w:numPr>
      </w:pPr>
      <w:r w:rsidRPr="00E17CF5">
        <w:t>creating a corridor for full suspension yarding;</w:t>
      </w:r>
    </w:p>
    <w:p w:rsidR="007F0260" w:rsidRPr="00E17CF5" w:rsidRDefault="00E55178" w:rsidP="003961F0">
      <w:pPr>
        <w:pStyle w:val="HiddenText"/>
        <w:numPr>
          <w:ilvl w:val="1"/>
          <w:numId w:val="18"/>
        </w:numPr>
      </w:pPr>
      <w:r w:rsidRPr="00E17CF5">
        <w:t>creating guy-line tiebacks;</w:t>
      </w:r>
    </w:p>
    <w:p w:rsidR="007F0260" w:rsidRPr="00E17CF5" w:rsidRDefault="00E55178" w:rsidP="003961F0">
      <w:pPr>
        <w:pStyle w:val="HiddenText"/>
        <w:numPr>
          <w:ilvl w:val="1"/>
          <w:numId w:val="18"/>
        </w:numPr>
      </w:pPr>
      <w:r w:rsidRPr="00E17CF5">
        <w:t>carrying out a sanitation treatment;</w:t>
      </w:r>
    </w:p>
    <w:p w:rsidR="00E55178" w:rsidRPr="00E17CF5" w:rsidRDefault="00E55178" w:rsidP="003961F0">
      <w:pPr>
        <w:pStyle w:val="HiddenText"/>
        <w:numPr>
          <w:ilvl w:val="1"/>
          <w:numId w:val="18"/>
        </w:numPr>
      </w:pPr>
      <w:r w:rsidRPr="00E17CF5">
        <w:t>felling or modifying a tree for establishing or maintaining an interpretive forest site, recreation site, recreation facility or recreation trail.</w:t>
      </w:r>
    </w:p>
    <w:p w:rsidR="003B3922" w:rsidRPr="00E17CF5" w:rsidRDefault="003B3922" w:rsidP="009D7007"/>
    <w:p w:rsidR="00E55178" w:rsidRPr="00E17CF5" w:rsidRDefault="00E55178" w:rsidP="007F0260">
      <w:pPr>
        <w:pStyle w:val="ListParagraph"/>
        <w:numPr>
          <w:ilvl w:val="0"/>
          <w:numId w:val="4"/>
        </w:numPr>
        <w:ind w:left="360"/>
      </w:pPr>
      <w:r w:rsidRPr="00E17CF5">
        <w:t>Replacement of Individual Wildlife Trees:</w:t>
      </w:r>
    </w:p>
    <w:p w:rsidR="00E55178" w:rsidRPr="00E17CF5" w:rsidRDefault="003B3922" w:rsidP="00162D02">
      <w:pPr>
        <w:pStyle w:val="HiddenText"/>
        <w:ind w:firstLine="90"/>
      </w:pPr>
      <w:r w:rsidRPr="00E17CF5">
        <w:t>Example text:</w:t>
      </w:r>
    </w:p>
    <w:p w:rsidR="00E55178" w:rsidRPr="00E17CF5" w:rsidRDefault="00E55178" w:rsidP="00955E27">
      <w:pPr>
        <w:ind w:left="720"/>
      </w:pPr>
      <w:r w:rsidRPr="00E17CF5">
        <w:t>An individual wildlife tree that is removed will be replaced with another tree with acceptable attribute</w:t>
      </w:r>
      <w:r w:rsidR="00E55E11">
        <w:t>s</w:t>
      </w:r>
      <w:r w:rsidRPr="00E17CF5">
        <w:t xml:space="preserve"> </w:t>
      </w:r>
      <w:r w:rsidR="00C81847">
        <w:t>as described in section (a</w:t>
      </w:r>
      <w:r w:rsidR="007D58D3">
        <w:t>) “Species and Characteristics”</w:t>
      </w:r>
      <w:r w:rsidR="00C81847">
        <w:t xml:space="preserve">. </w:t>
      </w:r>
      <w:r w:rsidR="00C81847" w:rsidRPr="001C1C4E">
        <w:t>Replacement will occur within 12 months after the removal and will be recorded and tracked withi</w:t>
      </w:r>
      <w:r w:rsidR="00C81847">
        <w:t xml:space="preserve">n the Site Plan or </w:t>
      </w:r>
      <w:r w:rsidR="00483BB1">
        <w:t xml:space="preserve">a suitable </w:t>
      </w:r>
      <w:r w:rsidR="006C335F">
        <w:t xml:space="preserve">wildlife tree </w:t>
      </w:r>
      <w:r w:rsidR="00483BB1">
        <w:t xml:space="preserve">tracking </w:t>
      </w:r>
      <w:r w:rsidR="006C335F">
        <w:t>summary</w:t>
      </w:r>
      <w:r w:rsidR="00483BB1">
        <w:t>.</w:t>
      </w:r>
    </w:p>
    <w:p w:rsidR="00E55178" w:rsidRPr="00E17CF5" w:rsidRDefault="00955E27" w:rsidP="00162D02">
      <w:pPr>
        <w:pStyle w:val="HiddenText"/>
        <w:ind w:firstLine="450"/>
      </w:pPr>
      <w:r w:rsidRPr="00E17CF5">
        <w:t>OR Describe your own replacement strategy for individual wildlife trees.</w:t>
      </w:r>
    </w:p>
    <w:p w:rsidR="00E55178" w:rsidRPr="00E17CF5" w:rsidRDefault="00FA1433" w:rsidP="009D7007">
      <w:pPr>
        <w:ind w:firstLine="720"/>
      </w:pPr>
      <w:fldSimple w:instr=" FILLIN  &quot;Replacement of Wildlife Trees&quot; \d &quot;[Enter Details]&quot;  \* MERGEFORMAT ">
        <w:r w:rsidR="00955E27" w:rsidRPr="00E17CF5">
          <w:t>[Enter Details]</w:t>
        </w:r>
      </w:fldSimple>
    </w:p>
    <w:p w:rsidR="00E55178" w:rsidRPr="00E17CF5" w:rsidRDefault="00E55178" w:rsidP="004C4984"/>
    <w:p w:rsidR="00E55178" w:rsidRPr="00E17CF5" w:rsidRDefault="00545EE5" w:rsidP="00955E27">
      <w:pPr>
        <w:pStyle w:val="Heading3"/>
        <w:rPr>
          <w:rFonts w:ascii="Times New Roman" w:hAnsi="Times New Roman"/>
        </w:rPr>
      </w:pPr>
      <w:bookmarkStart w:id="22" w:name="_Toc507767163"/>
      <w:r>
        <w:rPr>
          <w:rFonts w:ascii="Times New Roman" w:hAnsi="Times New Roman"/>
        </w:rPr>
        <w:t>Patch</w:t>
      </w:r>
      <w:r w:rsidR="00E55178" w:rsidRPr="00E17CF5">
        <w:rPr>
          <w:rFonts w:ascii="Times New Roman" w:hAnsi="Times New Roman"/>
        </w:rPr>
        <w:t xml:space="preserve"> Retention</w:t>
      </w:r>
      <w:bookmarkEnd w:id="22"/>
    </w:p>
    <w:p w:rsidR="00955E27" w:rsidRDefault="00955E27" w:rsidP="00955E27">
      <w:pPr>
        <w:pStyle w:val="HiddenText"/>
      </w:pPr>
      <w:r w:rsidRPr="00E17CF5">
        <w:t xml:space="preserve">(Tick the </w:t>
      </w:r>
      <w:r w:rsidR="00022268">
        <w:t xml:space="preserve">appropriate </w:t>
      </w:r>
      <w:r w:rsidRPr="00E17CF5">
        <w:t xml:space="preserve">box </w:t>
      </w:r>
      <w:r w:rsidR="00022268">
        <w:t xml:space="preserve">to indicate </w:t>
      </w:r>
      <w:r w:rsidRPr="00E17CF5">
        <w:t xml:space="preserve">if </w:t>
      </w:r>
      <w:r w:rsidR="00545EE5">
        <w:t>the use of patches</w:t>
      </w:r>
      <w:r w:rsidRPr="00E17CF5">
        <w:t xml:space="preserve"> </w:t>
      </w:r>
      <w:r w:rsidR="00545EE5">
        <w:t>wil</w:t>
      </w:r>
      <w:r w:rsidR="00483BB1">
        <w:t>l</w:t>
      </w:r>
      <w:r w:rsidR="00022268">
        <w:t xml:space="preserve"> or will</w:t>
      </w:r>
      <w:r w:rsidRPr="00E17CF5">
        <w:t xml:space="preserve"> not </w:t>
      </w:r>
      <w:r w:rsidR="00545EE5">
        <w:t xml:space="preserve">be </w:t>
      </w:r>
      <w:r w:rsidRPr="00E17CF5">
        <w:t>part of the strategy)</w:t>
      </w:r>
    </w:p>
    <w:p w:rsidR="00F57F07" w:rsidRPr="00E17CF5" w:rsidRDefault="00F57F07" w:rsidP="00955E27">
      <w:pPr>
        <w:pStyle w:val="HiddenText"/>
        <w:rPr>
          <w:b/>
        </w:rPr>
      </w:pPr>
    </w:p>
    <w:p w:rsidR="00E55178" w:rsidRPr="00E17CF5" w:rsidRDefault="00D41A42" w:rsidP="00F57F07">
      <w:pPr>
        <w:spacing w:after="1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E55178" w:rsidRPr="00E17CF5">
        <w:t>Not applicable</w:t>
      </w:r>
      <w:r w:rsidR="00A34BF9">
        <w:t xml:space="preserve"> (patch</w:t>
      </w:r>
      <w:r w:rsidR="00A34BF9" w:rsidRPr="00A34BF9">
        <w:t xml:space="preserve"> retention of wildlife trees </w:t>
      </w:r>
      <w:r w:rsidR="00A34BF9" w:rsidRPr="00F57F07">
        <w:rPr>
          <w:b/>
        </w:rPr>
        <w:t>will not</w:t>
      </w:r>
      <w:r w:rsidR="00A34BF9" w:rsidRPr="00A34BF9">
        <w:t xml:space="preserve"> be used)</w:t>
      </w:r>
    </w:p>
    <w:p w:rsidR="003B3922" w:rsidRDefault="00022268" w:rsidP="00955E27">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t>A</w:t>
      </w:r>
      <w:r w:rsidRPr="00E17CF5">
        <w:t>pplicable</w:t>
      </w:r>
      <w:r>
        <w:t xml:space="preserve"> (</w:t>
      </w:r>
      <w:r w:rsidR="00F57F07">
        <w:t>patch</w:t>
      </w:r>
      <w:r>
        <w:t xml:space="preserve"> retention of wildlife </w:t>
      </w:r>
      <w:r w:rsidRPr="00F57F07">
        <w:rPr>
          <w:b/>
        </w:rPr>
        <w:t>will</w:t>
      </w:r>
      <w:r>
        <w:t xml:space="preserve"> be used)</w:t>
      </w:r>
    </w:p>
    <w:p w:rsidR="00C25720" w:rsidRDefault="00C25720" w:rsidP="00C25720">
      <w:pPr>
        <w:pStyle w:val="HiddenText"/>
      </w:pPr>
    </w:p>
    <w:p w:rsidR="00C25720" w:rsidRDefault="00C25720" w:rsidP="00C25720">
      <w:pPr>
        <w:pStyle w:val="HiddenText"/>
      </w:pPr>
      <w:r>
        <w:t>The following is required if the ‘applicable’ box is ticked.</w:t>
      </w:r>
    </w:p>
    <w:p w:rsidR="00F57F07" w:rsidRDefault="00F57F07" w:rsidP="00C25720">
      <w:pPr>
        <w:pStyle w:val="HiddenText"/>
      </w:pPr>
    </w:p>
    <w:p w:rsidR="00E55178" w:rsidRPr="00E17CF5" w:rsidRDefault="00E55178" w:rsidP="00955E27">
      <w:pPr>
        <w:pStyle w:val="ListParagraph"/>
        <w:numPr>
          <w:ilvl w:val="0"/>
          <w:numId w:val="5"/>
        </w:numPr>
      </w:pPr>
      <w:r w:rsidRPr="00E17CF5">
        <w:t>Forest Cover Attributes:</w:t>
      </w:r>
    </w:p>
    <w:p w:rsidR="00E55178" w:rsidRPr="00E17CF5" w:rsidRDefault="00D84E7C" w:rsidP="00162D02">
      <w:pPr>
        <w:pStyle w:val="HiddenText"/>
        <w:ind w:firstLine="90"/>
      </w:pPr>
      <w:r>
        <w:t>Example T</w:t>
      </w:r>
      <w:r w:rsidR="00E55178" w:rsidRPr="00E17CF5">
        <w:t>ext:</w:t>
      </w:r>
    </w:p>
    <w:p w:rsidR="00E55178" w:rsidRPr="00E17CF5" w:rsidRDefault="00E55178" w:rsidP="00146D4E">
      <w:pPr>
        <w:ind w:left="720"/>
      </w:pPr>
      <w:r w:rsidRPr="00E17CF5">
        <w:t>W</w:t>
      </w:r>
      <w:r w:rsidR="00E55E11">
        <w:t>ildlife tree patches</w:t>
      </w:r>
      <w:r w:rsidRPr="00E17CF5">
        <w:t xml:space="preserve"> will consist of forests comprised of </w:t>
      </w:r>
      <w:fldSimple w:instr=" FILLIN  &quot;Replacement of Wildlife Trees&quot; \d &quot;[Enter Details]&quot;  \* MERGEFORMAT ">
        <w:r w:rsidR="00146D4E">
          <w:t>[Enter Details]</w:t>
        </w:r>
      </w:fldSimple>
      <w:r w:rsidR="00146D4E">
        <w:t xml:space="preserve"> </w:t>
      </w:r>
      <w:r w:rsidRPr="0083522F">
        <w:rPr>
          <w:i/>
          <w:vanish/>
          <w:color w:val="0000FF"/>
          <w:sz w:val="22"/>
          <w:lang w:val="en-GB" w:eastAsia="en-US"/>
        </w:rPr>
        <w:t>(</w:t>
      </w:r>
      <w:r w:rsidR="00146D4E">
        <w:rPr>
          <w:i/>
          <w:vanish/>
          <w:color w:val="0000FF"/>
          <w:sz w:val="22"/>
          <w:lang w:val="en-GB" w:eastAsia="en-US"/>
        </w:rPr>
        <w:t xml:space="preserve">state </w:t>
      </w:r>
      <w:r w:rsidRPr="0083522F">
        <w:rPr>
          <w:i/>
          <w:vanish/>
          <w:color w:val="0000FF"/>
          <w:sz w:val="22"/>
          <w:lang w:val="en-GB" w:eastAsia="en-US"/>
        </w:rPr>
        <w:t xml:space="preserve">all </w:t>
      </w:r>
      <w:r w:rsidR="003D147B" w:rsidRPr="0083522F">
        <w:rPr>
          <w:i/>
          <w:vanish/>
          <w:color w:val="0000FF"/>
          <w:sz w:val="22"/>
          <w:lang w:val="en-GB" w:eastAsia="en-US"/>
        </w:rPr>
        <w:t xml:space="preserve">tree </w:t>
      </w:r>
      <w:r w:rsidRPr="0083522F">
        <w:rPr>
          <w:i/>
          <w:vanish/>
          <w:color w:val="0000FF"/>
          <w:sz w:val="22"/>
          <w:lang w:val="en-GB" w:eastAsia="en-US"/>
        </w:rPr>
        <w:t xml:space="preserve">species on the WL or list </w:t>
      </w:r>
      <w:r w:rsidR="0083522F" w:rsidRPr="0083522F">
        <w:rPr>
          <w:i/>
          <w:vanish/>
          <w:color w:val="0000FF"/>
          <w:sz w:val="22"/>
          <w:lang w:val="en-GB" w:eastAsia="en-US"/>
        </w:rPr>
        <w:t>specific</w:t>
      </w:r>
      <w:r w:rsidRPr="0083522F">
        <w:rPr>
          <w:i/>
          <w:vanish/>
          <w:color w:val="0000FF"/>
          <w:sz w:val="22"/>
          <w:lang w:val="en-GB" w:eastAsia="en-US"/>
        </w:rPr>
        <w:t xml:space="preserve"> </w:t>
      </w:r>
      <w:r w:rsidR="003D147B" w:rsidRPr="0083522F">
        <w:rPr>
          <w:i/>
          <w:vanish/>
          <w:color w:val="0000FF"/>
          <w:sz w:val="22"/>
          <w:lang w:val="en-GB" w:eastAsia="en-US"/>
        </w:rPr>
        <w:t xml:space="preserve">tree </w:t>
      </w:r>
      <w:r w:rsidRPr="0083522F">
        <w:rPr>
          <w:i/>
          <w:vanish/>
          <w:color w:val="0000FF"/>
          <w:sz w:val="22"/>
          <w:lang w:val="en-GB" w:eastAsia="en-US"/>
        </w:rPr>
        <w:t>species, including coniferous and deciduous</w:t>
      </w:r>
      <w:r w:rsidR="00146D4E">
        <w:rPr>
          <w:i/>
          <w:vanish/>
          <w:color w:val="0000FF"/>
          <w:sz w:val="22"/>
          <w:lang w:val="en-GB" w:eastAsia="en-US"/>
        </w:rPr>
        <w:t>)</w:t>
      </w:r>
      <w:r w:rsidR="00146D4E">
        <w:rPr>
          <w:vanish/>
          <w:color w:val="000000" w:themeColor="text1"/>
          <w:sz w:val="22"/>
          <w:lang w:val="en-GB" w:eastAsia="en-US"/>
        </w:rPr>
        <w:t xml:space="preserve"> </w:t>
      </w:r>
      <w:r w:rsidRPr="00E17CF5">
        <w:t>that are predominantly</w:t>
      </w:r>
      <w:r w:rsidR="00146D4E">
        <w:t xml:space="preserve"> </w:t>
      </w:r>
      <w:fldSimple w:instr=" FILLIN  &quot;Replacement of Wildlife Trees&quot; \d &quot;[Enter Details]&quot;  \* MERGEFORMAT ">
        <w:r w:rsidR="00146D4E">
          <w:t>[Enter Details]</w:t>
        </w:r>
      </w:fldSimple>
      <w:r w:rsidR="00146D4E">
        <w:t xml:space="preserve"> </w:t>
      </w:r>
      <w:r w:rsidR="00146D4E">
        <w:rPr>
          <w:i/>
          <w:vanish/>
          <w:color w:val="0000FF"/>
          <w:sz w:val="22"/>
          <w:lang w:val="en-GB" w:eastAsia="en-US"/>
        </w:rPr>
        <w:t>(specify age or age classes)</w:t>
      </w:r>
      <w:r w:rsidR="00146D4E" w:rsidRPr="00E17CF5">
        <w:t xml:space="preserve"> </w:t>
      </w:r>
      <w:r w:rsidRPr="00E17CF5">
        <w:t>and a significa</w:t>
      </w:r>
      <w:r w:rsidR="00450F47">
        <w:t>n</w:t>
      </w:r>
      <w:r w:rsidRPr="00E17CF5">
        <w:t xml:space="preserve">t proportion of </w:t>
      </w:r>
      <w:r w:rsidR="00450F47">
        <w:t xml:space="preserve">the trees </w:t>
      </w:r>
      <w:r w:rsidRPr="00E17CF5">
        <w:t xml:space="preserve">will exhibit one or more of the individual wildlife tree attributes listed in the previous section. </w:t>
      </w:r>
      <w:r w:rsidR="00E55E11">
        <w:t>Patches</w:t>
      </w:r>
      <w:r w:rsidR="003D147B" w:rsidRPr="00E17CF5">
        <w:t xml:space="preserve"> will also consist of a minimum </w:t>
      </w:r>
      <w:fldSimple w:instr=" FILLIN  &quot;Replacement of Wildlife Trees&quot; \d &quot;[Enter Details]&quot;  \* MERGEFORMAT ">
        <w:r w:rsidR="00146D4E">
          <w:t>[Enter Details]</w:t>
        </w:r>
      </w:fldSimple>
      <w:r w:rsidR="003D147B" w:rsidRPr="00E17CF5">
        <w:t xml:space="preserve">% crown closure. </w:t>
      </w:r>
      <w:r w:rsidRPr="00E17CF5">
        <w:t>Trees that pose a safety hazard, or are infested with insects or infected with a pathogen that could threaten adjacent trees or forests</w:t>
      </w:r>
      <w:r w:rsidR="0083522F">
        <w:t>,</w:t>
      </w:r>
      <w:r w:rsidRPr="00E17CF5">
        <w:t xml:space="preserve"> will not be retained.</w:t>
      </w:r>
    </w:p>
    <w:p w:rsidR="00D757E3" w:rsidRPr="00E17CF5" w:rsidRDefault="00D757E3" w:rsidP="00955E27">
      <w:pPr>
        <w:ind w:firstLine="720"/>
      </w:pPr>
    </w:p>
    <w:p w:rsidR="00E55178" w:rsidRPr="00E17CF5" w:rsidRDefault="00E55178" w:rsidP="00955E27">
      <w:pPr>
        <w:ind w:left="720"/>
      </w:pPr>
      <w:r w:rsidRPr="00E17CF5">
        <w:t>Areas where harvesting will be avoided or modified will contribute to the WTR performance requirement regardle</w:t>
      </w:r>
      <w:r w:rsidR="00D757E3" w:rsidRPr="00E17CF5">
        <w:t>ss of forest cover attributes.</w:t>
      </w:r>
    </w:p>
    <w:p w:rsidR="00E55178" w:rsidRPr="00E17CF5" w:rsidRDefault="00955E27" w:rsidP="00162D02">
      <w:pPr>
        <w:pStyle w:val="HiddenText"/>
        <w:ind w:firstLine="450"/>
      </w:pPr>
      <w:r w:rsidRPr="00E17CF5">
        <w:t>OR Describe your own forest cover attributes.</w:t>
      </w:r>
    </w:p>
    <w:p w:rsidR="00E55178" w:rsidRPr="00E17CF5" w:rsidRDefault="00FA1433" w:rsidP="00955E27">
      <w:pPr>
        <w:ind w:firstLine="720"/>
      </w:pPr>
      <w:fldSimple w:instr=" FILLIN  &quot;WTR Forest Cover Attributes&quot; \d &quot;[Enter Details]&quot;  \* MERGEFORMAT ">
        <w:r w:rsidR="00955E27" w:rsidRPr="00E17CF5">
          <w:t>[Enter Details]</w:t>
        </w:r>
      </w:fldSimple>
    </w:p>
    <w:p w:rsidR="00D757E3" w:rsidRPr="00E17CF5" w:rsidRDefault="00D757E3" w:rsidP="00955E27"/>
    <w:p w:rsidR="00E55178" w:rsidRPr="00E17CF5" w:rsidRDefault="00E55178" w:rsidP="00955E27">
      <w:pPr>
        <w:pStyle w:val="ListParagraph"/>
        <w:numPr>
          <w:ilvl w:val="0"/>
          <w:numId w:val="5"/>
        </w:numPr>
      </w:pPr>
      <w:r w:rsidRPr="00E17CF5">
        <w:t>Conditions Under Which Trees May Be Removed from</w:t>
      </w:r>
      <w:r w:rsidR="00D757E3" w:rsidRPr="00E17CF5">
        <w:t xml:space="preserve"> Wildlife Tree Retention Areas:</w:t>
      </w:r>
    </w:p>
    <w:p w:rsidR="00E55178" w:rsidRPr="00E17CF5" w:rsidRDefault="00D84E7C" w:rsidP="00162D02">
      <w:pPr>
        <w:pStyle w:val="HiddenText"/>
        <w:ind w:firstLine="90"/>
      </w:pPr>
      <w:r>
        <w:t>Example T</w:t>
      </w:r>
      <w:r w:rsidR="00E55178" w:rsidRPr="00E17CF5">
        <w:t xml:space="preserve">ext: </w:t>
      </w:r>
    </w:p>
    <w:p w:rsidR="00E55178" w:rsidRPr="00E17CF5" w:rsidRDefault="00E55178" w:rsidP="00955E27">
      <w:pPr>
        <w:ind w:left="720"/>
      </w:pPr>
      <w:r w:rsidRPr="00E17CF5">
        <w:t>Wildlife trees patches and/or individual wildlife trees in WTR areas may be removed if they are:</w:t>
      </w:r>
    </w:p>
    <w:p w:rsidR="00D757E3" w:rsidRPr="00E17CF5" w:rsidRDefault="00E55178" w:rsidP="00955E27">
      <w:pPr>
        <w:pStyle w:val="ListParagraph"/>
        <w:numPr>
          <w:ilvl w:val="2"/>
          <w:numId w:val="3"/>
        </w:numPr>
      </w:pPr>
      <w:r w:rsidRPr="00E17CF5">
        <w:t>A safety hazard;</w:t>
      </w:r>
    </w:p>
    <w:p w:rsidR="00D757E3" w:rsidRPr="00E17CF5" w:rsidRDefault="00E55178" w:rsidP="00955E27">
      <w:pPr>
        <w:pStyle w:val="ListParagraph"/>
        <w:numPr>
          <w:ilvl w:val="2"/>
          <w:numId w:val="3"/>
        </w:numPr>
      </w:pPr>
      <w:r w:rsidRPr="00E17CF5">
        <w:t>Infested with insects or pathogens which threaten the health of adjacent trees; and/or</w:t>
      </w:r>
    </w:p>
    <w:p w:rsidR="00D757E3" w:rsidRPr="00E17CF5" w:rsidRDefault="00E55178" w:rsidP="00955E27">
      <w:pPr>
        <w:pStyle w:val="ListParagraph"/>
        <w:numPr>
          <w:ilvl w:val="2"/>
          <w:numId w:val="3"/>
        </w:numPr>
      </w:pPr>
      <w:r w:rsidRPr="00E17CF5">
        <w:lastRenderedPageBreak/>
        <w:t>Wind thrown or damaged to the extent that the identified wildlife objectives cannot be met.</w:t>
      </w:r>
    </w:p>
    <w:p w:rsidR="00E55178" w:rsidRPr="00E17CF5" w:rsidRDefault="00E55178" w:rsidP="00955E27">
      <w:pPr>
        <w:pStyle w:val="ListParagraph"/>
        <w:numPr>
          <w:ilvl w:val="2"/>
          <w:numId w:val="3"/>
        </w:numPr>
      </w:pPr>
      <w:r w:rsidRPr="00E17CF5">
        <w:t>If they become an obstacle or impe</w:t>
      </w:r>
      <w:r w:rsidR="00D757E3" w:rsidRPr="00E17CF5">
        <w:t>diment to access or operations.</w:t>
      </w:r>
    </w:p>
    <w:p w:rsidR="00E55178" w:rsidRPr="00E17CF5" w:rsidRDefault="00955E27" w:rsidP="00162D02">
      <w:pPr>
        <w:pStyle w:val="HiddenText"/>
        <w:ind w:firstLine="450"/>
      </w:pPr>
      <w:r w:rsidRPr="00E17CF5">
        <w:t>OR Describe your own conditions.</w:t>
      </w:r>
    </w:p>
    <w:p w:rsidR="00E55178" w:rsidRPr="00E17CF5" w:rsidRDefault="00FA1433" w:rsidP="00955E27">
      <w:pPr>
        <w:ind w:firstLine="720"/>
      </w:pPr>
      <w:fldSimple w:instr=" FILLIN  &quot;Conditions to Remove WTRs&quot; \d &quot;[Enter Details]&quot;  \* MERGEFORMAT ">
        <w:r w:rsidR="00955E27" w:rsidRPr="00E17CF5">
          <w:t>[Enter Details]</w:t>
        </w:r>
      </w:fldSimple>
    </w:p>
    <w:p w:rsidR="00D757E3" w:rsidRPr="00E17CF5" w:rsidRDefault="00D757E3" w:rsidP="00955E27"/>
    <w:p w:rsidR="00E55178" w:rsidRPr="00E17CF5" w:rsidRDefault="00E55178" w:rsidP="00955E27">
      <w:pPr>
        <w:pStyle w:val="ListParagraph"/>
        <w:numPr>
          <w:ilvl w:val="0"/>
          <w:numId w:val="5"/>
        </w:numPr>
      </w:pPr>
      <w:r w:rsidRPr="00E17CF5">
        <w:t xml:space="preserve">Replacement of Trees Removed from Wildlife Tree Retention </w:t>
      </w:r>
      <w:r w:rsidR="00D4412C">
        <w:t>Patches</w:t>
      </w:r>
      <w:r w:rsidRPr="00E17CF5">
        <w:t>:</w:t>
      </w:r>
    </w:p>
    <w:p w:rsidR="00E55178" w:rsidRDefault="00E55178" w:rsidP="00162D02">
      <w:pPr>
        <w:pStyle w:val="HiddenText"/>
        <w:ind w:left="360"/>
      </w:pPr>
      <w:r w:rsidRPr="00E17CF5">
        <w:t xml:space="preserve">Describe how the WTR requirement will </w:t>
      </w:r>
      <w:r w:rsidR="00D4412C">
        <w:t xml:space="preserve">continue to </w:t>
      </w:r>
      <w:r w:rsidRPr="00E17CF5">
        <w:t xml:space="preserve">be met if trees are removed from a WTR </w:t>
      </w:r>
      <w:r w:rsidR="00D4412C">
        <w:t>patch</w:t>
      </w:r>
      <w:r w:rsidRPr="00E17CF5">
        <w:t>. If a wildlife tree retention area suffers blowdown or is otherwise killed, but is not sal</w:t>
      </w:r>
      <w:r w:rsidR="00D757E3" w:rsidRPr="00E17CF5">
        <w:t>vaged, it need not be replaced.</w:t>
      </w:r>
    </w:p>
    <w:p w:rsidR="0083522F" w:rsidRPr="00E17CF5" w:rsidRDefault="0083522F" w:rsidP="00955E27">
      <w:pPr>
        <w:pStyle w:val="HiddenText"/>
      </w:pPr>
    </w:p>
    <w:p w:rsidR="00E55178" w:rsidRPr="00E17CF5" w:rsidRDefault="00E55178" w:rsidP="00162D02">
      <w:pPr>
        <w:pStyle w:val="HiddenText"/>
        <w:ind w:firstLine="90"/>
      </w:pPr>
      <w:r w:rsidRPr="00E17CF5">
        <w:t>Example</w:t>
      </w:r>
      <w:r w:rsidR="00D84E7C">
        <w:t xml:space="preserve"> T</w:t>
      </w:r>
      <w:r w:rsidR="00D757E3" w:rsidRPr="00E17CF5">
        <w:t>ext:</w:t>
      </w:r>
    </w:p>
    <w:p w:rsidR="00E55178" w:rsidRPr="00E17CF5" w:rsidRDefault="008A6E3D" w:rsidP="00955E27">
      <w:pPr>
        <w:ind w:left="720"/>
      </w:pPr>
      <w:r w:rsidRPr="008A6E3D">
        <w:t>The woodlot owner will ensure that the proportion of the woodlot licence area occupied for wildlife tree retention that is defined in the Performance Requirements section of this WLP will be maintained over time. Replacement of WTR areas will be designated prior to harvest of the original patches and will be recorded in the Site plan, RESULTS or other supporting documents. The woodlot owner will replace the portion of the WTR area from which the timber is being harvested with one or more WTR areas that provide an equivalent a</w:t>
      </w:r>
      <w:r>
        <w:t>rea, number of trees or habitat</w:t>
      </w:r>
      <w:r w:rsidR="00D757E3" w:rsidRPr="00E17CF5">
        <w:t>.</w:t>
      </w:r>
    </w:p>
    <w:p w:rsidR="00D757E3" w:rsidRPr="00E17CF5" w:rsidRDefault="00D757E3" w:rsidP="00955E27">
      <w:pPr>
        <w:ind w:left="720"/>
      </w:pPr>
    </w:p>
    <w:p w:rsidR="00E55178" w:rsidRPr="00E17CF5" w:rsidRDefault="00E55178" w:rsidP="00955E27">
      <w:pPr>
        <w:ind w:left="720"/>
      </w:pPr>
      <w:r w:rsidRPr="00E17CF5">
        <w:t xml:space="preserve">The practice requirements for the retention of trees in areas where harvesting will be avoided or </w:t>
      </w:r>
      <w:r w:rsidR="00D757E3" w:rsidRPr="00E17CF5">
        <w:t>modified apply.</w:t>
      </w:r>
    </w:p>
    <w:p w:rsidR="00E55178" w:rsidRPr="00E17CF5" w:rsidRDefault="00955E27" w:rsidP="00955E27">
      <w:pPr>
        <w:pStyle w:val="HiddenText"/>
      </w:pPr>
      <w:r w:rsidRPr="00E17CF5">
        <w:t>OR d</w:t>
      </w:r>
      <w:r w:rsidR="00E55178" w:rsidRPr="00E17CF5">
        <w:t>escribe your own repl</w:t>
      </w:r>
      <w:r w:rsidR="00D757E3" w:rsidRPr="00E17CF5">
        <w:t>acement strategy for WTR areas.</w:t>
      </w:r>
    </w:p>
    <w:p w:rsidR="00955E27" w:rsidRPr="00E17CF5" w:rsidRDefault="00FA1433" w:rsidP="00955E27">
      <w:pPr>
        <w:ind w:firstLine="720"/>
      </w:pPr>
      <w:fldSimple w:instr=" FILLIN  &quot;Replacement Strategy for WTRs&quot; \d &quot;[Enter Details]&quot;  \* MERGEFORMAT ">
        <w:r w:rsidR="00955E27" w:rsidRPr="00E17CF5">
          <w:t>[Enter Details]</w:t>
        </w:r>
      </w:fldSimple>
    </w:p>
    <w:p w:rsidR="006E227C" w:rsidRPr="00E17CF5" w:rsidRDefault="006E227C" w:rsidP="004C4984"/>
    <w:p w:rsidR="004077A2" w:rsidRPr="00E17CF5" w:rsidRDefault="004077A2" w:rsidP="00955E27">
      <w:pPr>
        <w:pStyle w:val="Heading2"/>
      </w:pPr>
      <w:bookmarkStart w:id="23" w:name="_Toc507767164"/>
      <w:r w:rsidRPr="00E17CF5">
        <w:t>MEASURES TO PREVENT THE INTRODUCTION OR SPREAD OF INVASIVE PLANTS</w:t>
      </w:r>
      <w:bookmarkEnd w:id="23"/>
    </w:p>
    <w:p w:rsidR="00450F47" w:rsidRPr="00E17CF5" w:rsidRDefault="004077A2" w:rsidP="00450F47">
      <w:pPr>
        <w:pStyle w:val="HiddenText"/>
      </w:pPr>
      <w:r w:rsidRPr="00E17CF5">
        <w:t>Unless an exemption has been granted, a woodlot licence holder must specify measures to prevent the introduction or spread of species of plants prescribed in the Invasive Plants Regulation, if the introduction or spread is likely to be the result of</w:t>
      </w:r>
      <w:r w:rsidR="00604EB0" w:rsidRPr="00E17CF5">
        <w:t xml:space="preserve"> the holder's forest practices</w:t>
      </w:r>
      <w:r w:rsidR="0083522F">
        <w:t>.</w:t>
      </w:r>
      <w:r w:rsidR="00450F47">
        <w:t xml:space="preserve"> </w:t>
      </w:r>
      <w:r w:rsidR="00450F47" w:rsidRPr="00E17CF5">
        <w:t>The Invasive Plants Regulation</w:t>
      </w:r>
      <w:r w:rsidR="00450F47">
        <w:t xml:space="preserve"> can be found at</w:t>
      </w:r>
      <w:r w:rsidR="00450F47" w:rsidRPr="00E17CF5">
        <w:t>:</w:t>
      </w:r>
    </w:p>
    <w:p w:rsidR="00450F47" w:rsidRPr="00E17CF5" w:rsidRDefault="00660854" w:rsidP="00450F47">
      <w:pPr>
        <w:pStyle w:val="HiddenText"/>
        <w:rPr>
          <w:szCs w:val="22"/>
        </w:rPr>
      </w:pPr>
      <w:hyperlink r:id="rId21" w:history="1">
        <w:r w:rsidR="00450F47" w:rsidRPr="00E17CF5">
          <w:rPr>
            <w:rStyle w:val="Hyperlink"/>
            <w:i w:val="0"/>
            <w:szCs w:val="22"/>
          </w:rPr>
          <w:t>http://www.bclaws.ca/civix/document/id/complete/statreg/18_2004</w:t>
        </w:r>
      </w:hyperlink>
    </w:p>
    <w:p w:rsidR="00604EB0" w:rsidRPr="00E17CF5" w:rsidRDefault="00604EB0" w:rsidP="00450F47">
      <w:pPr>
        <w:pStyle w:val="HiddenText"/>
        <w:ind w:left="0"/>
      </w:pPr>
    </w:p>
    <w:p w:rsidR="004077A2" w:rsidRPr="00E17CF5" w:rsidRDefault="004077A2" w:rsidP="00955E27">
      <w:pPr>
        <w:pStyle w:val="HiddenText"/>
      </w:pPr>
      <w:r w:rsidRPr="00E17CF5">
        <w:t>For more information, refer to questions #10 &amp; 11 in FRPA Administration Bulletin #9</w:t>
      </w:r>
      <w:r w:rsidR="00955E27" w:rsidRPr="00E17CF5">
        <w:t xml:space="preserve"> - </w:t>
      </w:r>
      <w:r w:rsidRPr="00E17CF5">
        <w:t>“Interpretive Guidance Respect</w:t>
      </w:r>
      <w:r w:rsidR="00450F47">
        <w:t>ing</w:t>
      </w:r>
      <w:r w:rsidRPr="00E17CF5">
        <w:t xml:space="preserve"> Woodlot Licence Plans</w:t>
      </w:r>
      <w:r w:rsidR="00604EB0" w:rsidRPr="00E17CF5">
        <w:t>”.</w:t>
      </w:r>
    </w:p>
    <w:p w:rsidR="00604EB0" w:rsidRPr="00E17CF5" w:rsidRDefault="00604EB0" w:rsidP="00955E27">
      <w:pPr>
        <w:pStyle w:val="HiddenText"/>
      </w:pPr>
    </w:p>
    <w:p w:rsidR="004077A2" w:rsidRPr="00E17CF5" w:rsidRDefault="004077A2" w:rsidP="00955E27">
      <w:pPr>
        <w:pStyle w:val="HiddenText"/>
      </w:pPr>
      <w:r w:rsidRPr="00E17CF5">
        <w:t xml:space="preserve">The bulletin “Invasive Plant Measures: Consideration for Plan Preparers” (June 2016) does not </w:t>
      </w:r>
      <w:r w:rsidR="00604EB0" w:rsidRPr="00E17CF5">
        <w:t>apply to WLPs.</w:t>
      </w:r>
    </w:p>
    <w:p w:rsidR="004077A2" w:rsidRPr="00E17CF5" w:rsidRDefault="004077A2" w:rsidP="00955E27">
      <w:pPr>
        <w:pStyle w:val="HiddenText"/>
      </w:pPr>
    </w:p>
    <w:p w:rsidR="00955E27" w:rsidRPr="00E17CF5" w:rsidRDefault="004077A2" w:rsidP="00955E27">
      <w:pPr>
        <w:pStyle w:val="HiddenText"/>
      </w:pPr>
      <w:r w:rsidRPr="00E17CF5">
        <w:t>Refer to the document “Best Practices for Preventing the Spread of Invasive Plants During Forest</w:t>
      </w:r>
      <w:r w:rsidR="00604EB0" w:rsidRPr="00E17CF5">
        <w:t xml:space="preserve"> </w:t>
      </w:r>
      <w:r w:rsidRPr="00E17CF5">
        <w:t>Management Activities” at the following link:</w:t>
      </w:r>
    </w:p>
    <w:p w:rsidR="004077A2" w:rsidRPr="00E17CF5" w:rsidRDefault="00660854" w:rsidP="00955E27">
      <w:pPr>
        <w:ind w:firstLine="270"/>
        <w:rPr>
          <w:i/>
          <w:vanish/>
          <w:color w:val="0000FF"/>
          <w:sz w:val="22"/>
          <w:szCs w:val="22"/>
        </w:rPr>
      </w:pPr>
      <w:hyperlink r:id="rId22" w:history="1">
        <w:r w:rsidR="00604EB0" w:rsidRPr="00E17CF5">
          <w:rPr>
            <w:rStyle w:val="Hyperlink"/>
            <w:i/>
            <w:vanish/>
            <w:sz w:val="22"/>
            <w:szCs w:val="22"/>
          </w:rPr>
          <w:t>https://www.for.gov.bc.ca/hra/plants/publications/Forestry-BP-09-11-2013-WEB.pdf</w:t>
        </w:r>
      </w:hyperlink>
    </w:p>
    <w:p w:rsidR="004077A2" w:rsidRPr="00E17CF5" w:rsidRDefault="004077A2" w:rsidP="00251977">
      <w:pPr>
        <w:pStyle w:val="HiddenText"/>
      </w:pPr>
    </w:p>
    <w:p w:rsidR="00251977" w:rsidRPr="00E17CF5" w:rsidRDefault="00D41A42" w:rsidP="00251977">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4077A2" w:rsidRPr="00E17CF5">
        <w:t>Exempted</w:t>
      </w:r>
    </w:p>
    <w:p w:rsidR="004F6DBB" w:rsidRPr="00E17CF5" w:rsidRDefault="004F6DBB" w:rsidP="00251977"/>
    <w:p w:rsidR="004077A2" w:rsidRPr="00E17CF5" w:rsidRDefault="004077A2" w:rsidP="00251977">
      <w:pPr>
        <w:pStyle w:val="HiddenText"/>
      </w:pPr>
      <w:r w:rsidRPr="00E17CF5">
        <w:t>Check this box if the District Man</w:t>
      </w:r>
      <w:r w:rsidR="00604EB0" w:rsidRPr="00E17CF5">
        <w:t>ager has granted an exemption.</w:t>
      </w:r>
      <w:r w:rsidR="00251977" w:rsidRPr="00E17CF5">
        <w:t xml:space="preserve"> </w:t>
      </w:r>
      <w:r w:rsidRPr="00E17CF5">
        <w:t>A copy of the exemption letter should be kept on file and submitted in sub-section 3 of the suppleme</w:t>
      </w:r>
      <w:r w:rsidR="00604EB0" w:rsidRPr="00E17CF5">
        <w:t>ntal information for this WLP.</w:t>
      </w:r>
    </w:p>
    <w:p w:rsidR="00604EB0" w:rsidRPr="00E17CF5" w:rsidRDefault="00604EB0" w:rsidP="00251977">
      <w:pPr>
        <w:pStyle w:val="HiddenText"/>
      </w:pPr>
    </w:p>
    <w:p w:rsidR="004077A2" w:rsidRPr="00E17CF5" w:rsidRDefault="004077A2" w:rsidP="00251977">
      <w:pPr>
        <w:pStyle w:val="HiddenText"/>
      </w:pPr>
      <w:r w:rsidRPr="00E17CF5">
        <w:lastRenderedPageBreak/>
        <w:t xml:space="preserve">If not exempted, </w:t>
      </w:r>
      <w:r w:rsidR="00D84E7C">
        <w:t>E</w:t>
      </w:r>
      <w:r w:rsidRPr="00E17CF5">
        <w:t xml:space="preserve">xample </w:t>
      </w:r>
      <w:r w:rsidR="00D84E7C">
        <w:t>T</w:t>
      </w:r>
      <w:r w:rsidRPr="00E17CF5">
        <w:t>ext:</w:t>
      </w:r>
    </w:p>
    <w:p w:rsidR="00251977" w:rsidRPr="00E17CF5" w:rsidRDefault="00251977" w:rsidP="00251977">
      <w:pPr>
        <w:pStyle w:val="HiddenText"/>
      </w:pPr>
    </w:p>
    <w:p w:rsidR="004077A2" w:rsidRPr="00E17CF5" w:rsidRDefault="004077A2" w:rsidP="004C4984">
      <w:r w:rsidRPr="00E17CF5">
        <w:t>The woodlot licence holder commits to carrying out the fo</w:t>
      </w:r>
      <w:r w:rsidR="00604EB0" w:rsidRPr="00E17CF5">
        <w:t xml:space="preserve">llowing measures to prevent the </w:t>
      </w:r>
      <w:r w:rsidRPr="00E17CF5">
        <w:t>introduction or spread</w:t>
      </w:r>
      <w:r w:rsidRPr="00E17CF5">
        <w:rPr>
          <w:vanish/>
          <w:color w:val="0000FF"/>
          <w:sz w:val="22"/>
          <w:szCs w:val="22"/>
        </w:rPr>
        <w:t xml:space="preserve"> </w:t>
      </w:r>
      <w:r w:rsidRPr="00E17CF5">
        <w:t>of invasive plants listed in the Invasive Plant Regulation that is likely the result of the woodlot licence holder’s forest practices:</w:t>
      </w:r>
    </w:p>
    <w:p w:rsidR="00FB110F" w:rsidRPr="00E17CF5" w:rsidRDefault="004077A2" w:rsidP="007F0260">
      <w:pPr>
        <w:pStyle w:val="ListParagraph"/>
        <w:numPr>
          <w:ilvl w:val="0"/>
          <w:numId w:val="3"/>
        </w:numPr>
      </w:pPr>
      <w:r w:rsidRPr="00E17CF5">
        <w:t>To the extent possible, not park or stage equipment or vehicles, or sort logs on large concentrations or infestations of invasive plants;</w:t>
      </w:r>
    </w:p>
    <w:p w:rsidR="00FB110F" w:rsidRPr="00E17CF5" w:rsidRDefault="004077A2" w:rsidP="007F0260">
      <w:pPr>
        <w:pStyle w:val="ListParagraph"/>
        <w:numPr>
          <w:ilvl w:val="0"/>
          <w:numId w:val="3"/>
        </w:numPr>
      </w:pPr>
      <w:r w:rsidRPr="00E17CF5">
        <w:t>To the extent practicable, begin work in un-infested areas before moving to infested areas;</w:t>
      </w:r>
    </w:p>
    <w:p w:rsidR="00FB110F" w:rsidRPr="00E17CF5" w:rsidRDefault="004077A2" w:rsidP="007F0260">
      <w:pPr>
        <w:pStyle w:val="ListParagraph"/>
        <w:numPr>
          <w:ilvl w:val="0"/>
          <w:numId w:val="3"/>
        </w:numPr>
      </w:pPr>
      <w:r w:rsidRPr="00E17CF5">
        <w:t>Inspect and remove invasive plant parts or propagules from clothing and vehicle/equipment undercarriages if working in an area known to contain prescribed invasive plants; and/or</w:t>
      </w:r>
    </w:p>
    <w:p w:rsidR="00FB110F" w:rsidRPr="00E17CF5" w:rsidRDefault="004077A2" w:rsidP="007F0260">
      <w:pPr>
        <w:pStyle w:val="ListParagraph"/>
        <w:numPr>
          <w:ilvl w:val="0"/>
          <w:numId w:val="3"/>
        </w:numPr>
      </w:pPr>
      <w:r w:rsidRPr="00E17CF5">
        <w:t>As soon as practicable or within one year following the completion of operations, all newly constructed roads, landings, pits, and quarries that are gre</w:t>
      </w:r>
      <w:r w:rsidR="00FB110F" w:rsidRPr="00E17CF5">
        <w:t xml:space="preserve">ater than 0.25 hectare and have </w:t>
      </w:r>
      <w:r w:rsidRPr="00E17CF5">
        <w:t>exposed mineral soil that will support vegetation will be seeded at an industry acceptable rate</w:t>
      </w:r>
      <w:r w:rsidR="00FB110F" w:rsidRPr="00E17CF5">
        <w:t xml:space="preserve"> </w:t>
      </w:r>
      <w:r w:rsidRPr="00E17CF5">
        <w:t xml:space="preserve">using Canada Common #1 Forage Mixture as defined by the </w:t>
      </w:r>
      <w:r w:rsidRPr="00E17CF5">
        <w:rPr>
          <w:i/>
        </w:rPr>
        <w:t>Seed Act</w:t>
      </w:r>
      <w:r w:rsidRPr="00E17CF5">
        <w:t>.</w:t>
      </w:r>
    </w:p>
    <w:p w:rsidR="00FB110F" w:rsidRPr="00E17CF5" w:rsidRDefault="004077A2" w:rsidP="00251977">
      <w:pPr>
        <w:pStyle w:val="HiddenText"/>
        <w:numPr>
          <w:ilvl w:val="0"/>
          <w:numId w:val="3"/>
        </w:numPr>
      </w:pPr>
      <w:r w:rsidRPr="00E17CF5">
        <w:t>(Optional) Other activities that may be good practice, but are not required, are:</w:t>
      </w:r>
    </w:p>
    <w:p w:rsidR="00251977" w:rsidRPr="00E17CF5" w:rsidRDefault="004077A2" w:rsidP="00251977">
      <w:pPr>
        <w:pStyle w:val="HiddenText"/>
        <w:numPr>
          <w:ilvl w:val="1"/>
          <w:numId w:val="3"/>
        </w:numPr>
      </w:pPr>
      <w:r w:rsidRPr="00E17CF5">
        <w:t>Learning to identify invasive plant species</w:t>
      </w:r>
    </w:p>
    <w:p w:rsidR="00251977" w:rsidRPr="00E17CF5" w:rsidRDefault="004077A2" w:rsidP="00251977">
      <w:pPr>
        <w:pStyle w:val="HiddenText"/>
        <w:numPr>
          <w:ilvl w:val="1"/>
          <w:numId w:val="3"/>
        </w:numPr>
      </w:pPr>
      <w:r w:rsidRPr="00E17CF5">
        <w:t>Reporting the location of invasive plants to an appropriate agency</w:t>
      </w:r>
    </w:p>
    <w:p w:rsidR="00251977" w:rsidRPr="00E17CF5" w:rsidRDefault="004077A2" w:rsidP="00251977">
      <w:pPr>
        <w:pStyle w:val="HiddenText"/>
        <w:numPr>
          <w:ilvl w:val="1"/>
          <w:numId w:val="3"/>
        </w:numPr>
      </w:pPr>
      <w:r w:rsidRPr="00E17CF5">
        <w:t>Controlling infestations while they are small, and</w:t>
      </w:r>
    </w:p>
    <w:p w:rsidR="004077A2" w:rsidRPr="00E17CF5" w:rsidRDefault="00FB110F" w:rsidP="00251977">
      <w:pPr>
        <w:pStyle w:val="HiddenText"/>
        <w:numPr>
          <w:ilvl w:val="1"/>
          <w:numId w:val="3"/>
        </w:numPr>
      </w:pPr>
      <w:r w:rsidRPr="00E17CF5">
        <w:t>Other</w:t>
      </w:r>
      <w:r w:rsidR="00251977" w:rsidRPr="00E17CF5">
        <w:t>s</w:t>
      </w:r>
      <w:r w:rsidR="00073CEF">
        <w:t xml:space="preserve"> (provide details if there are other activities not listed above)</w:t>
      </w:r>
    </w:p>
    <w:p w:rsidR="00FB110F" w:rsidRPr="00E305A8" w:rsidRDefault="00FB110F" w:rsidP="00073CEF"/>
    <w:p w:rsidR="004077A2" w:rsidRPr="00E17CF5" w:rsidRDefault="004077A2" w:rsidP="00251977">
      <w:pPr>
        <w:pStyle w:val="Heading2"/>
      </w:pPr>
      <w:bookmarkStart w:id="24" w:name="_Toc507767165"/>
      <w:r w:rsidRPr="00E17CF5">
        <w:t>MEASURES R</w:t>
      </w:r>
      <w:r w:rsidR="00FB110F" w:rsidRPr="00E17CF5">
        <w:t>EGARDING NATURAL RANGE BARRIERS</w:t>
      </w:r>
      <w:bookmarkEnd w:id="24"/>
    </w:p>
    <w:p w:rsidR="004077A2" w:rsidRDefault="004077A2" w:rsidP="00251977">
      <w:pPr>
        <w:pStyle w:val="HiddenText"/>
      </w:pPr>
      <w:r w:rsidRPr="00E17CF5">
        <w:t>Subject to an exemption being granted, a woodlot licence holder must specify measures to mitigate the effect of removing or rendering ineffective natural range barriers</w:t>
      </w:r>
      <w:r w:rsidR="00AC125F">
        <w:t xml:space="preserve"> (NRBs)</w:t>
      </w:r>
      <w:r w:rsidRPr="00E17CF5">
        <w:t>.</w:t>
      </w:r>
    </w:p>
    <w:p w:rsidR="003F703F" w:rsidRDefault="003F703F" w:rsidP="00251977">
      <w:pPr>
        <w:pStyle w:val="HiddenText"/>
      </w:pPr>
    </w:p>
    <w:p w:rsidR="004077A2" w:rsidRPr="008C068D" w:rsidRDefault="004077A2" w:rsidP="00251977">
      <w:pPr>
        <w:pStyle w:val="HiddenText"/>
        <w:rPr>
          <w:i w:val="0"/>
          <w:vanish w:val="0"/>
        </w:rPr>
      </w:pPr>
      <w:r w:rsidRPr="00E17CF5">
        <w:t xml:space="preserve">For more information, refer to questions #12 &amp; 13 in </w:t>
      </w:r>
      <w:hyperlink r:id="rId23" w:history="1">
        <w:r w:rsidRPr="008C068D">
          <w:rPr>
            <w:rStyle w:val="Hyperlink"/>
            <w:i w:val="0"/>
            <w:u w:val="none"/>
          </w:rPr>
          <w:t>FRPA Administration Bulletin #9 – “Interpretive Guidance R</w:t>
        </w:r>
        <w:r w:rsidR="00FB110F" w:rsidRPr="008C068D">
          <w:rPr>
            <w:rStyle w:val="Hyperlink"/>
            <w:i w:val="0"/>
            <w:u w:val="none"/>
          </w:rPr>
          <w:t>espect Woodlot Licence Plans</w:t>
        </w:r>
        <w:r w:rsidR="00EB5A4B" w:rsidRPr="008C068D">
          <w:rPr>
            <w:rStyle w:val="Hyperlink"/>
            <w:i w:val="0"/>
            <w:u w:val="none"/>
          </w:rPr>
          <w:t>.</w:t>
        </w:r>
        <w:r w:rsidR="00FB110F" w:rsidRPr="008C068D">
          <w:rPr>
            <w:rStyle w:val="Hyperlink"/>
            <w:i w:val="0"/>
            <w:u w:val="none"/>
          </w:rPr>
          <w:t>”</w:t>
        </w:r>
      </w:hyperlink>
    </w:p>
    <w:p w:rsidR="008C068D" w:rsidRDefault="008C068D" w:rsidP="00251977">
      <w:pPr>
        <w:pStyle w:val="HiddenText"/>
      </w:pPr>
    </w:p>
    <w:p w:rsidR="00EB5A4B" w:rsidRPr="00E17CF5" w:rsidRDefault="00EB5A4B" w:rsidP="00251977">
      <w:pPr>
        <w:pStyle w:val="HiddenText"/>
      </w:pPr>
    </w:p>
    <w:p w:rsidR="004F6DBB" w:rsidRPr="00E17CF5" w:rsidRDefault="00D41A42"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4077A2" w:rsidRPr="00E17CF5">
        <w:t>Exempted</w:t>
      </w:r>
    </w:p>
    <w:p w:rsidR="004077A2" w:rsidRPr="00E17CF5" w:rsidRDefault="004077A2" w:rsidP="00EB5A4B">
      <w:pPr>
        <w:pStyle w:val="HiddenText"/>
      </w:pPr>
      <w:r w:rsidRPr="00E17CF5">
        <w:t>Check this box if the District Ma</w:t>
      </w:r>
      <w:r w:rsidR="00FB110F" w:rsidRPr="00E17CF5">
        <w:t>nager has granted an exemption.</w:t>
      </w:r>
      <w:r w:rsidR="00251977" w:rsidRPr="00E17CF5">
        <w:t xml:space="preserve"> </w:t>
      </w:r>
      <w:r w:rsidRPr="00E17CF5">
        <w:t>A copy of the exemption letter should be kept on f</w:t>
      </w:r>
      <w:r w:rsidR="00FB110F" w:rsidRPr="00E17CF5">
        <w:t>ile and submitted in sub-</w:t>
      </w:r>
      <w:r w:rsidRPr="00E17CF5">
        <w:t>section 3 of the suppleme</w:t>
      </w:r>
      <w:r w:rsidR="00FB110F" w:rsidRPr="00E17CF5">
        <w:t>ntal information for this WLP.</w:t>
      </w:r>
    </w:p>
    <w:p w:rsidR="00FB110F" w:rsidRPr="00EB5A4B" w:rsidRDefault="00FB110F" w:rsidP="00251977">
      <w:pPr>
        <w:pStyle w:val="HiddenText"/>
        <w:rPr>
          <w:sz w:val="10"/>
          <w:szCs w:val="10"/>
        </w:rPr>
      </w:pPr>
    </w:p>
    <w:p w:rsidR="004077A2" w:rsidRPr="00E17CF5" w:rsidRDefault="004077A2" w:rsidP="00251977">
      <w:pPr>
        <w:pStyle w:val="HiddenText"/>
      </w:pPr>
      <w:r w:rsidRPr="00E17CF5">
        <w:t xml:space="preserve">Provincial guidance suggests that exemptions be granted if there is no range tenure over the WL or no NRBs which stop or significantly restrict livestock movement have been </w:t>
      </w:r>
      <w:r w:rsidR="00FB110F" w:rsidRPr="00E17CF5">
        <w:t>identified within the WL area.</w:t>
      </w:r>
    </w:p>
    <w:p w:rsidR="00FB110F" w:rsidRPr="00E17CF5" w:rsidRDefault="00FB110F" w:rsidP="00251977">
      <w:pPr>
        <w:pStyle w:val="HiddenText"/>
      </w:pPr>
    </w:p>
    <w:p w:rsidR="004077A2" w:rsidRPr="00E17CF5" w:rsidRDefault="004077A2" w:rsidP="00042061">
      <w:pPr>
        <w:pStyle w:val="HiddenText"/>
      </w:pPr>
      <w:r w:rsidRPr="00E17CF5">
        <w:t>If not exempted,</w:t>
      </w:r>
      <w:r w:rsidR="00EB5A4B">
        <w:t xml:space="preserve"> </w:t>
      </w:r>
      <w:r w:rsidR="00D84E7C">
        <w:t>E</w:t>
      </w:r>
      <w:r w:rsidRPr="00E17CF5">
        <w:t xml:space="preserve">xample </w:t>
      </w:r>
      <w:r w:rsidR="00D84E7C">
        <w:t>T</w:t>
      </w:r>
      <w:r w:rsidRPr="00E17CF5">
        <w:t>ext:</w:t>
      </w:r>
    </w:p>
    <w:p w:rsidR="004077A2" w:rsidRPr="00E17CF5" w:rsidRDefault="004077A2" w:rsidP="004C4984">
      <w:r w:rsidRPr="00E17CF5">
        <w:t xml:space="preserve">The woodlot licence holder is committed to carrying out the following </w:t>
      </w:r>
      <w:r w:rsidR="008F5065" w:rsidRPr="00E17CF5">
        <w:t xml:space="preserve">measures if the woodlot licence </w:t>
      </w:r>
      <w:r w:rsidRPr="00E17CF5">
        <w:t>holder’s forest practices remove or render ineffective a natural range barrier that was identified b</w:t>
      </w:r>
      <w:r w:rsidR="008F5065" w:rsidRPr="00E17CF5">
        <w:t xml:space="preserve">y a </w:t>
      </w:r>
      <w:r w:rsidRPr="00E17CF5">
        <w:t xml:space="preserve">range tenure holder who is authorized to graze livestock on the woodlot </w:t>
      </w:r>
      <w:r w:rsidR="008F5065" w:rsidRPr="00E17CF5">
        <w:t xml:space="preserve">licence area or by the </w:t>
      </w:r>
      <w:r w:rsidR="00BD4F6F">
        <w:t>ministry</w:t>
      </w:r>
      <w:r w:rsidRPr="00E17CF5">
        <w:t xml:space="preserve"> Agrologist:</w:t>
      </w:r>
    </w:p>
    <w:p w:rsidR="008F5065" w:rsidRPr="00E17CF5" w:rsidRDefault="008F5065" w:rsidP="004C4984"/>
    <w:p w:rsidR="00251977" w:rsidRPr="00E17CF5" w:rsidRDefault="00FA1433" w:rsidP="004C4984">
      <w:fldSimple w:instr=" FILLIN  &quot;Measures for Natural Range Barriers&quot; \d &quot;[Enter Details]&quot;  \* MERGEFORMAT ">
        <w:r w:rsidR="00251977" w:rsidRPr="00E17CF5">
          <w:t>[Enter Details]</w:t>
        </w:r>
      </w:fldSimple>
    </w:p>
    <w:p w:rsidR="004077A2" w:rsidRPr="00E17CF5" w:rsidRDefault="008F5065" w:rsidP="00251977">
      <w:pPr>
        <w:pStyle w:val="HiddenText"/>
      </w:pPr>
      <w:r w:rsidRPr="00E17CF5">
        <w:t>E</w:t>
      </w:r>
      <w:r w:rsidR="004077A2" w:rsidRPr="00E17CF5">
        <w:t xml:space="preserve">nter measures. </w:t>
      </w:r>
      <w:r w:rsidR="00D84E7C">
        <w:t>Example</w:t>
      </w:r>
      <w:r w:rsidR="004077A2" w:rsidRPr="00E17CF5">
        <w:t xml:space="preserve"> </w:t>
      </w:r>
      <w:r w:rsidR="00D84E7C">
        <w:t>T</w:t>
      </w:r>
      <w:r w:rsidR="004077A2" w:rsidRPr="00E17CF5">
        <w:t>ext might be:</w:t>
      </w:r>
    </w:p>
    <w:p w:rsidR="008F5065" w:rsidRPr="00E17CF5" w:rsidRDefault="004077A2" w:rsidP="007F0260">
      <w:pPr>
        <w:pStyle w:val="ListParagraph"/>
        <w:numPr>
          <w:ilvl w:val="0"/>
          <w:numId w:val="6"/>
        </w:numPr>
      </w:pPr>
      <w:r w:rsidRPr="00E17CF5">
        <w:t>erecting short drift fences or other appropriate barrier</w:t>
      </w:r>
      <w:r w:rsidR="008F5065" w:rsidRPr="00E17CF5">
        <w:t>s,</w:t>
      </w:r>
    </w:p>
    <w:p w:rsidR="008F5065" w:rsidRPr="00E17CF5" w:rsidRDefault="004077A2" w:rsidP="007F0260">
      <w:pPr>
        <w:pStyle w:val="ListParagraph"/>
        <w:numPr>
          <w:ilvl w:val="0"/>
          <w:numId w:val="6"/>
        </w:numPr>
      </w:pPr>
      <w:r w:rsidRPr="00E17CF5">
        <w:t>installing cattle guards or replacement barriers on newly constructed roads, or</w:t>
      </w:r>
    </w:p>
    <w:p w:rsidR="00D249EB" w:rsidRPr="00E17CF5" w:rsidRDefault="004077A2" w:rsidP="00D249EB">
      <w:pPr>
        <w:pStyle w:val="ListParagraph"/>
        <w:numPr>
          <w:ilvl w:val="0"/>
          <w:numId w:val="6"/>
        </w:numPr>
      </w:pPr>
      <w:r w:rsidRPr="00E17CF5">
        <w:t>carrying out other activities that wi</w:t>
      </w:r>
      <w:r w:rsidR="008F5065" w:rsidRPr="00E17CF5">
        <w:t>ll limit the movement of cattle.</w:t>
      </w:r>
    </w:p>
    <w:p w:rsidR="008F5065" w:rsidRPr="00E17CF5" w:rsidRDefault="008F5065" w:rsidP="004C4984"/>
    <w:p w:rsidR="004077A2" w:rsidRPr="00E17CF5" w:rsidRDefault="004077A2" w:rsidP="004C4984">
      <w:r w:rsidRPr="00E17CF5">
        <w:t>Measures will be implemented to a standard that will reduce the likelihood of livestock movement across what was identified as the natural range barrier. The woodlot licence holder is not responsible for on-going maintenance of the replacement barrier.</w:t>
      </w:r>
    </w:p>
    <w:p w:rsidR="008F5065" w:rsidRPr="00E17CF5" w:rsidRDefault="008F5065" w:rsidP="00251977">
      <w:pPr>
        <w:pStyle w:val="HiddenText"/>
      </w:pPr>
    </w:p>
    <w:p w:rsidR="00D757E3" w:rsidRPr="00E17CF5" w:rsidRDefault="004077A2" w:rsidP="00251977">
      <w:pPr>
        <w:pStyle w:val="HiddenText"/>
      </w:pPr>
      <w:r w:rsidRPr="00E17CF5">
        <w:t>A range tenure holder may commit to doing some things such as salting or establishing water holes away from a natural range barrier. A woodlot licensee would be well advise</w:t>
      </w:r>
      <w:r w:rsidR="008F5065" w:rsidRPr="00E17CF5">
        <w:t>d to note these commitments within</w:t>
      </w:r>
      <w:r w:rsidRPr="00E17CF5">
        <w:t xml:space="preserve"> the review and comment information submitted with the plan so that the responsibilities of each tenure holder are clear and accountable. </w:t>
      </w:r>
      <w:r w:rsidR="008F5065" w:rsidRPr="00E17CF5">
        <w:t>T</w:t>
      </w:r>
      <w:r w:rsidRPr="00E17CF5">
        <w:t xml:space="preserve">he woodlot holder </w:t>
      </w:r>
      <w:r w:rsidR="008F5065" w:rsidRPr="00E17CF5">
        <w:t xml:space="preserve">should also </w:t>
      </w:r>
      <w:r w:rsidRPr="00E17CF5">
        <w:t xml:space="preserve">refer a map of proposed cutting permits and road permits to the range tenure holder and request information about any natural range barriers that may be removed or rendered ineffective by the proposed harvesting. </w:t>
      </w:r>
    </w:p>
    <w:p w:rsidR="00D757E3" w:rsidRPr="00E17CF5" w:rsidRDefault="00D757E3" w:rsidP="004C4984"/>
    <w:p w:rsidR="00C73DC5" w:rsidRPr="00E17CF5" w:rsidRDefault="00C73DC5" w:rsidP="00251977">
      <w:pPr>
        <w:pStyle w:val="Heading2"/>
      </w:pPr>
      <w:bookmarkStart w:id="25" w:name="_Toc507767166"/>
      <w:r w:rsidRPr="00E17CF5">
        <w:t>STOCKING INFORMATION FOR SPECIFIED AREAS</w:t>
      </w:r>
      <w:bookmarkEnd w:id="25"/>
    </w:p>
    <w:p w:rsidR="00C73DC5" w:rsidRPr="00E17CF5" w:rsidRDefault="00C73DC5" w:rsidP="00251977">
      <w:pPr>
        <w:pStyle w:val="HiddenText"/>
      </w:pPr>
    </w:p>
    <w:p w:rsidR="00C73DC5" w:rsidRPr="00E17CF5" w:rsidRDefault="00C73DC5" w:rsidP="00BB0607">
      <w:pPr>
        <w:pStyle w:val="HiddenText"/>
      </w:pPr>
      <w:r w:rsidRPr="00E17CF5">
        <w:t>A WLP must specify stocking standards for</w:t>
      </w:r>
      <w:r w:rsidR="00995CF1">
        <w:t xml:space="preserve"> specified</w:t>
      </w:r>
      <w:r w:rsidRPr="00E17CF5">
        <w:t xml:space="preserve"> areas</w:t>
      </w:r>
      <w:r w:rsidR="00BD3ACE">
        <w:t>, such as</w:t>
      </w:r>
      <w:r w:rsidRPr="00E17CF5">
        <w:t xml:space="preserve"> where harvesting is limited to commercial thinning, removal of individual trees, or a similar type of intermediate cutting, and for harvesting special forest products (WLPPR sections 12 and 34(3)). Such areas usually remain stocked after harvesting and are automatically exempt from the requirement to establish a free growing stand. However, these stands must conform to the stocking standards specified in this section of the WLP for a period of 12 months </w:t>
      </w:r>
      <w:r w:rsidR="00011174" w:rsidRPr="00E17CF5">
        <w:t>after completion of harvesting.</w:t>
      </w:r>
    </w:p>
    <w:p w:rsidR="00011174" w:rsidRPr="00E17CF5" w:rsidRDefault="00011174" w:rsidP="00BB0607">
      <w:pPr>
        <w:pStyle w:val="HiddenText"/>
      </w:pPr>
    </w:p>
    <w:p w:rsidR="00251977" w:rsidRPr="00E17CF5" w:rsidRDefault="00C73DC5" w:rsidP="00BB0607">
      <w:pPr>
        <w:pStyle w:val="HiddenText"/>
      </w:pPr>
      <w:r w:rsidRPr="00E17CF5">
        <w:t xml:space="preserve">A licensee must propose their own standards; except interior WL licensees may opt for the “Uneven-aged Stocking Standards for Single tree selection” in the </w:t>
      </w:r>
      <w:r w:rsidR="00BD4F6F">
        <w:t>ministry</w:t>
      </w:r>
      <w:r w:rsidRPr="00E17CF5">
        <w:t xml:space="preserve"> publication “Reference Guide fo</w:t>
      </w:r>
      <w:r w:rsidR="00011174" w:rsidRPr="00E17CF5">
        <w:t>r FDP Stocking Standar</w:t>
      </w:r>
      <w:r w:rsidR="00251977" w:rsidRPr="00E17CF5">
        <w:t>ds.”  For more information see:</w:t>
      </w:r>
    </w:p>
    <w:p w:rsidR="00C73DC5" w:rsidRPr="00E17CF5" w:rsidRDefault="00660854" w:rsidP="00251977">
      <w:pPr>
        <w:ind w:left="270"/>
        <w:rPr>
          <w:vanish/>
          <w:color w:val="0000FF"/>
          <w:sz w:val="22"/>
          <w:szCs w:val="22"/>
        </w:rPr>
      </w:pPr>
      <w:hyperlink r:id="rId24" w:history="1">
        <w:r w:rsidR="00251977" w:rsidRPr="00E17CF5">
          <w:rPr>
            <w:rStyle w:val="Hyperlink"/>
            <w:vanish/>
            <w:sz w:val="22"/>
            <w:szCs w:val="22"/>
          </w:rPr>
          <w:t>http://www2.gov.bc.ca/gov/content/industry/forestry/managing-our-forest-resources/silviculture/stocking-standards</w:t>
        </w:r>
      </w:hyperlink>
    </w:p>
    <w:p w:rsidR="00011174" w:rsidRPr="00E17CF5" w:rsidRDefault="00011174" w:rsidP="000D6652">
      <w:pPr>
        <w:pStyle w:val="HiddenText"/>
      </w:pPr>
    </w:p>
    <w:p w:rsidR="00C73DC5" w:rsidRDefault="00C73DC5" w:rsidP="000D6652">
      <w:pPr>
        <w:pStyle w:val="HiddenText"/>
      </w:pPr>
      <w:r w:rsidRPr="00E17CF5">
        <w:t>Choose one of the options described below.</w:t>
      </w:r>
      <w:r w:rsidR="000D6652" w:rsidRPr="00E17CF5">
        <w:t xml:space="preserve"> Example </w:t>
      </w:r>
      <w:r w:rsidR="00D84E7C">
        <w:t>T</w:t>
      </w:r>
      <w:r w:rsidRPr="00E17CF5">
        <w:t>ext:</w:t>
      </w:r>
    </w:p>
    <w:p w:rsidR="00BD3ACE" w:rsidRPr="00E17CF5" w:rsidRDefault="00BD3ACE" w:rsidP="000D6652">
      <w:pPr>
        <w:pStyle w:val="HiddenText"/>
      </w:pPr>
    </w:p>
    <w:p w:rsidR="00C73DC5" w:rsidRPr="00E17CF5" w:rsidRDefault="00C73DC5" w:rsidP="004C4984">
      <w:r w:rsidRPr="00E17CF5">
        <w:t xml:space="preserve">The stocking standards indicated below apply to areas where the establishment of a free growing stand is not required and harvesting is limited to commercial thinning, removal of individual trees, or a similar type of intermediate cutting, and for harvesting special forest products; i.e. for the purposes of </w:t>
      </w:r>
      <w:r w:rsidR="00011174" w:rsidRPr="00E17CF5">
        <w:t>WLPPR sections 12 &amp; 34(3).</w:t>
      </w:r>
    </w:p>
    <w:p w:rsidR="00011174" w:rsidRPr="00E17CF5" w:rsidRDefault="00011174" w:rsidP="004C4984"/>
    <w:p w:rsidR="00C73DC5" w:rsidRPr="00E17CF5" w:rsidRDefault="00D41A42" w:rsidP="00D41A42">
      <w:pPr>
        <w:ind w:left="720" w:hanging="7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C73DC5" w:rsidRPr="00E17CF5">
        <w:t xml:space="preserve">The Uneven-aged Stocking standards for single-tree selection as found in the </w:t>
      </w:r>
      <w:r w:rsidR="00BD4F6F">
        <w:t>ministry</w:t>
      </w:r>
      <w:r w:rsidR="00C73DC5" w:rsidRPr="00E17CF5">
        <w:t xml:space="preserve"> publication “Reference Guide for FDP St</w:t>
      </w:r>
      <w:r w:rsidR="00011174" w:rsidRPr="00E17CF5">
        <w:t>ocking Standards” are adopted.</w:t>
      </w:r>
    </w:p>
    <w:p w:rsidR="00011174" w:rsidRPr="00E17CF5" w:rsidRDefault="00011174" w:rsidP="004C4984"/>
    <w:p w:rsidR="00C73DC5" w:rsidRPr="00E17CF5" w:rsidRDefault="00D84E7C" w:rsidP="000D6652">
      <w:pPr>
        <w:pStyle w:val="HiddenText"/>
      </w:pPr>
      <w:r>
        <w:t>Example</w:t>
      </w:r>
      <w:r w:rsidR="000D6652" w:rsidRPr="00E17CF5">
        <w:t xml:space="preserve"> </w:t>
      </w:r>
      <w:r>
        <w:t>T</w:t>
      </w:r>
      <w:r w:rsidR="00C73DC5" w:rsidRPr="00E17CF5">
        <w:t>ext:</w:t>
      </w:r>
    </w:p>
    <w:p w:rsidR="00011174" w:rsidRPr="00E17CF5" w:rsidRDefault="00C73DC5" w:rsidP="004C4984">
      <w:r w:rsidRPr="00E17CF5">
        <w:t xml:space="preserve">A copy of these stocking standards are included in Appendix </w:t>
      </w:r>
      <w:r w:rsidR="00687F67">
        <w:t>1</w:t>
      </w:r>
      <w:r w:rsidRPr="00E17CF5">
        <w:t>A</w:t>
      </w:r>
      <w:r w:rsidR="00011174" w:rsidRPr="00E17CF5">
        <w:t>.</w:t>
      </w:r>
    </w:p>
    <w:p w:rsidR="00011174" w:rsidRPr="00E17CF5" w:rsidRDefault="00C73DC5" w:rsidP="000D6652">
      <w:pPr>
        <w:pStyle w:val="HiddenText"/>
      </w:pPr>
      <w:r w:rsidRPr="00E17CF5">
        <w:t>This sentence is optional. The intent or purpose is to document the applicable stocking standards in the WLP.</w:t>
      </w:r>
      <w:r w:rsidR="00011174" w:rsidRPr="00E17CF5">
        <w:t xml:space="preserve"> </w:t>
      </w:r>
      <w:r w:rsidRPr="00E17CF5">
        <w:t>That way, if the standards in the reference guide change, they will not arbitrarily apply.</w:t>
      </w:r>
    </w:p>
    <w:p w:rsidR="00C73DC5" w:rsidRPr="00E17CF5" w:rsidRDefault="00C73DC5" w:rsidP="000D6652">
      <w:pPr>
        <w:pStyle w:val="HiddenText"/>
      </w:pPr>
      <w:r w:rsidRPr="00E17CF5">
        <w:t>Please note that not all District Managers may accept the Uneven-aged Stocking standards for single-tree selection as suitable stocking standards for commercial thinning, removal of individual trees, similar types of intermediate cutting, or harvesting special forest products.</w:t>
      </w:r>
    </w:p>
    <w:p w:rsidR="00011174" w:rsidRPr="00E17CF5" w:rsidRDefault="00011174" w:rsidP="000D6652">
      <w:pPr>
        <w:pStyle w:val="HiddenText"/>
      </w:pPr>
    </w:p>
    <w:p w:rsidR="00C73DC5" w:rsidRPr="00E17CF5" w:rsidRDefault="00C73DC5" w:rsidP="000D6652">
      <w:pPr>
        <w:pStyle w:val="HiddenText"/>
      </w:pPr>
      <w:r w:rsidRPr="00E17CF5">
        <w:t>Or, if you wish to design you</w:t>
      </w:r>
      <w:r w:rsidR="00011174" w:rsidRPr="00E17CF5">
        <w:t>r</w:t>
      </w:r>
      <w:r w:rsidRPr="00E17CF5">
        <w:t xml:space="preserve"> own stocking standards check the box below and attach a copy o</w:t>
      </w:r>
      <w:r w:rsidR="00011174" w:rsidRPr="00E17CF5">
        <w:t>f your stan</w:t>
      </w:r>
      <w:r w:rsidR="0089306F">
        <w:t>dards as Appendix 1</w:t>
      </w:r>
      <w:r w:rsidR="00011174" w:rsidRPr="00E17CF5">
        <w:t>.</w:t>
      </w:r>
    </w:p>
    <w:p w:rsidR="00011174" w:rsidRPr="00E17CF5" w:rsidRDefault="00011174" w:rsidP="004C4984"/>
    <w:p w:rsidR="00C73DC5" w:rsidRPr="00E17CF5" w:rsidRDefault="00D41A42" w:rsidP="00D41A42">
      <w:pPr>
        <w:ind w:left="720" w:hanging="720"/>
      </w:pPr>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C73DC5" w:rsidRPr="00E17CF5">
        <w:t xml:space="preserve">The stocking standards for the purposes of </w:t>
      </w:r>
      <w:r w:rsidR="00011174" w:rsidRPr="00E17CF5">
        <w:t xml:space="preserve">WLPPR </w:t>
      </w:r>
      <w:r w:rsidR="00C73DC5" w:rsidRPr="00E17CF5">
        <w:t xml:space="preserve">sections 12 and 34(3) </w:t>
      </w:r>
      <w:r w:rsidR="00011174" w:rsidRPr="00E17CF5">
        <w:t xml:space="preserve">are found in </w:t>
      </w:r>
      <w:r w:rsidR="00687F67">
        <w:t>Appendix 1</w:t>
      </w:r>
      <w:r w:rsidR="00C73DC5" w:rsidRPr="00E17CF5">
        <w:t>.</w:t>
      </w:r>
      <w:r w:rsidR="009417F9">
        <w:rPr>
          <w:i/>
          <w:vanish/>
          <w:color w:val="0000FF"/>
          <w:sz w:val="22"/>
          <w:lang w:val="en-GB" w:eastAsia="en-US"/>
        </w:rPr>
        <w:t xml:space="preserve"> I</w:t>
      </w:r>
      <w:r w:rsidR="009417F9" w:rsidRPr="009417F9">
        <w:rPr>
          <w:i/>
          <w:vanish/>
          <w:color w:val="0000FF"/>
          <w:sz w:val="22"/>
          <w:lang w:val="en-GB" w:eastAsia="en-US"/>
        </w:rPr>
        <w:t xml:space="preserve">ndicate which one of the proposed table formats will be used </w:t>
      </w:r>
      <w:r w:rsidR="009417F9">
        <w:rPr>
          <w:i/>
          <w:vanish/>
          <w:color w:val="0000FF"/>
          <w:sz w:val="22"/>
          <w:lang w:val="en-GB" w:eastAsia="en-US"/>
        </w:rPr>
        <w:t xml:space="preserve">– </w:t>
      </w:r>
      <w:r w:rsidR="009417F9" w:rsidRPr="009417F9">
        <w:rPr>
          <w:i/>
          <w:vanish/>
          <w:color w:val="0000FF"/>
          <w:sz w:val="22"/>
          <w:lang w:val="en-GB" w:eastAsia="en-US"/>
        </w:rPr>
        <w:t xml:space="preserve">Appendix 1A </w:t>
      </w:r>
      <w:r w:rsidR="009417F9">
        <w:rPr>
          <w:i/>
          <w:vanish/>
          <w:color w:val="0000FF"/>
          <w:sz w:val="22"/>
          <w:lang w:val="en-GB" w:eastAsia="en-US"/>
        </w:rPr>
        <w:t xml:space="preserve">or </w:t>
      </w:r>
      <w:r w:rsidR="009417F9" w:rsidRPr="009417F9">
        <w:rPr>
          <w:i/>
          <w:vanish/>
          <w:color w:val="0000FF"/>
          <w:sz w:val="22"/>
          <w:lang w:val="en-GB" w:eastAsia="en-US"/>
        </w:rPr>
        <w:t>Appendix 1B.</w:t>
      </w:r>
    </w:p>
    <w:p w:rsidR="000D6652" w:rsidRPr="00E17CF5" w:rsidRDefault="00FA1433" w:rsidP="004C4984">
      <w:pPr>
        <w:ind w:left="2160" w:hanging="1440"/>
      </w:pPr>
      <w:fldSimple w:instr=" FILLIN  &quot;Stocking Standards Details&quot; \d &quot;[Enter Details]&quot;  \* MERGEFORMAT ">
        <w:r w:rsidR="000D6652" w:rsidRPr="00E17CF5">
          <w:t>[Enter Details]</w:t>
        </w:r>
      </w:fldSimple>
    </w:p>
    <w:p w:rsidR="004F6DBB" w:rsidRPr="00E17CF5" w:rsidRDefault="004F6DBB" w:rsidP="004F6DBB"/>
    <w:p w:rsidR="00477CF6" w:rsidRPr="00E17CF5" w:rsidRDefault="00477CF6" w:rsidP="000D6652">
      <w:pPr>
        <w:pStyle w:val="Heading2"/>
      </w:pPr>
      <w:bookmarkStart w:id="26" w:name="_Toc507767167"/>
      <w:r w:rsidRPr="00E17CF5">
        <w:t>PRACTICE REQUIREMENTS</w:t>
      </w:r>
      <w:bookmarkEnd w:id="26"/>
    </w:p>
    <w:p w:rsidR="00477CF6" w:rsidRPr="003013EE" w:rsidRDefault="00DB5DF3" w:rsidP="000D6652">
      <w:pPr>
        <w:pStyle w:val="HiddenText"/>
      </w:pPr>
      <w:r>
        <w:t xml:space="preserve">WLPPR, Parts 3 and 4, establish </w:t>
      </w:r>
      <w:r w:rsidR="001031B4" w:rsidRPr="003013EE">
        <w:t xml:space="preserve">Practice </w:t>
      </w:r>
      <w:r>
        <w:t>R</w:t>
      </w:r>
      <w:r w:rsidR="001031B4" w:rsidRPr="003013EE">
        <w:t xml:space="preserve">equirements </w:t>
      </w:r>
      <w:r>
        <w:t xml:space="preserve">that </w:t>
      </w:r>
      <w:r w:rsidR="001031B4" w:rsidRPr="003013EE">
        <w:t>apply to all WLs unless:</w:t>
      </w:r>
    </w:p>
    <w:p w:rsidR="00477CF6" w:rsidRPr="003013EE" w:rsidRDefault="00477CF6" w:rsidP="003961F0">
      <w:pPr>
        <w:pStyle w:val="HiddenText"/>
        <w:numPr>
          <w:ilvl w:val="0"/>
          <w:numId w:val="21"/>
        </w:numPr>
      </w:pPr>
      <w:r w:rsidRPr="003013EE">
        <w:t>an exemption has been granted;</w:t>
      </w:r>
    </w:p>
    <w:p w:rsidR="00477CF6" w:rsidRPr="003013EE" w:rsidRDefault="00477CF6" w:rsidP="003961F0">
      <w:pPr>
        <w:pStyle w:val="HiddenText"/>
        <w:numPr>
          <w:ilvl w:val="0"/>
          <w:numId w:val="21"/>
        </w:numPr>
      </w:pPr>
      <w:r w:rsidRPr="003013EE">
        <w:t xml:space="preserve">an alternative </w:t>
      </w:r>
      <w:r w:rsidR="00C242D9" w:rsidRPr="003013EE">
        <w:t>performance requirement (WLPPR section</w:t>
      </w:r>
      <w:r w:rsidRPr="003013EE">
        <w:t xml:space="preserve"> 13) is proposed and approved; or</w:t>
      </w:r>
    </w:p>
    <w:p w:rsidR="00477CF6" w:rsidRPr="003013EE" w:rsidRDefault="00477CF6" w:rsidP="003961F0">
      <w:pPr>
        <w:pStyle w:val="HiddenText"/>
        <w:numPr>
          <w:ilvl w:val="0"/>
          <w:numId w:val="21"/>
        </w:numPr>
      </w:pPr>
      <w:r w:rsidRPr="003013EE">
        <w:t xml:space="preserve">the WLPPR allows for the practice requirement to be adjusted by the submission of additional information; e.g. strategy, identification of an area, etc. </w:t>
      </w:r>
    </w:p>
    <w:p w:rsidR="00C242D9" w:rsidRPr="003013EE" w:rsidRDefault="00C242D9" w:rsidP="000D6652">
      <w:pPr>
        <w:pStyle w:val="HiddenText"/>
      </w:pPr>
    </w:p>
    <w:p w:rsidR="001031B4" w:rsidRDefault="001031B4" w:rsidP="00C01CD0">
      <w:pPr>
        <w:pStyle w:val="HiddenText"/>
      </w:pPr>
      <w:r w:rsidRPr="003013EE">
        <w:t>Practice requirements specify</w:t>
      </w:r>
      <w:r w:rsidR="00C01CD0">
        <w:t>, in</w:t>
      </w:r>
      <w:r w:rsidRPr="003013EE">
        <w:t xml:space="preserve"> measurable or verifiable</w:t>
      </w:r>
      <w:r w:rsidR="00C01CD0">
        <w:t xml:space="preserve"> terms, what a licensee is responsible for achieving. However, </w:t>
      </w:r>
      <w:r w:rsidRPr="003013EE">
        <w:t>it is possible to propose alternative performance requirements for some of the practice requirements</w:t>
      </w:r>
      <w:r w:rsidR="00C01CD0">
        <w:t xml:space="preserve"> as</w:t>
      </w:r>
      <w:r w:rsidRPr="003013EE">
        <w:rPr>
          <w:b/>
        </w:rPr>
        <w:t xml:space="preserve"> </w:t>
      </w:r>
      <w:r w:rsidRPr="00687F67">
        <w:t>specified under WLPPR section 13.</w:t>
      </w:r>
      <w:r w:rsidR="00C01CD0">
        <w:t xml:space="preserve"> </w:t>
      </w:r>
      <w:r w:rsidRPr="003013EE">
        <w:t>P</w:t>
      </w:r>
      <w:r w:rsidR="00C242D9" w:rsidRPr="003013EE">
        <w:t xml:space="preserve">ractice requirements for which it is </w:t>
      </w:r>
      <w:r w:rsidRPr="003013EE">
        <w:t xml:space="preserve">not </w:t>
      </w:r>
      <w:r w:rsidR="00C242D9" w:rsidRPr="003013EE">
        <w:t>possible to propose alternative performance requirement</w:t>
      </w:r>
      <w:r w:rsidRPr="003013EE">
        <w:t>s do not have to be specified in the WLP, but they are legal requirements that must be met.</w:t>
      </w:r>
    </w:p>
    <w:p w:rsidR="00F41CC6" w:rsidRDefault="00F41CC6" w:rsidP="00C01CD0">
      <w:pPr>
        <w:pStyle w:val="HiddenText"/>
      </w:pPr>
    </w:p>
    <w:p w:rsidR="00F41CC6" w:rsidRPr="003013EE" w:rsidRDefault="00F41CC6" w:rsidP="00C01CD0">
      <w:pPr>
        <w:pStyle w:val="HiddenText"/>
      </w:pPr>
      <w:r w:rsidRPr="0021212A">
        <w:rPr>
          <w:rFonts w:ascii="Cambria" w:hAnsi="Cambria"/>
          <w:color w:val="0432FF"/>
          <w:sz w:val="20"/>
        </w:rPr>
        <w:t xml:space="preserve">The </w:t>
      </w:r>
      <w:r>
        <w:rPr>
          <w:rFonts w:ascii="Cambria" w:hAnsi="Cambria"/>
          <w:color w:val="0432FF"/>
          <w:sz w:val="20"/>
        </w:rPr>
        <w:t xml:space="preserve">following </w:t>
      </w:r>
      <w:r w:rsidRPr="0021212A">
        <w:rPr>
          <w:rFonts w:ascii="Cambria" w:hAnsi="Cambria"/>
          <w:color w:val="0432FF"/>
          <w:sz w:val="20"/>
        </w:rPr>
        <w:t>table summarizes the practice requirements and indicates which are subject to exemptions, alternative performance requirements</w:t>
      </w:r>
      <w:r w:rsidR="003C5C79">
        <w:rPr>
          <w:rFonts w:ascii="Cambria" w:hAnsi="Cambria"/>
          <w:color w:val="0432FF"/>
          <w:sz w:val="20"/>
        </w:rPr>
        <w:t>,</w:t>
      </w:r>
      <w:r w:rsidRPr="0021212A">
        <w:rPr>
          <w:rFonts w:ascii="Cambria" w:hAnsi="Cambria"/>
          <w:color w:val="0432FF"/>
          <w:sz w:val="20"/>
        </w:rPr>
        <w:t xml:space="preserve"> or additional information being proposed</w:t>
      </w:r>
      <w:r>
        <w:rPr>
          <w:rFonts w:ascii="Cambria" w:hAnsi="Cambria"/>
          <w:color w:val="0432FF"/>
          <w:sz w:val="20"/>
        </w:rPr>
        <w:t>.</w:t>
      </w:r>
    </w:p>
    <w:p w:rsidR="001031B4" w:rsidRDefault="001031B4" w:rsidP="000D6652">
      <w:pPr>
        <w:pStyle w:val="HiddenText"/>
      </w:pPr>
    </w:p>
    <w:tbl>
      <w:tblPr>
        <w:tblW w:w="9594" w:type="dxa"/>
        <w:tblInd w:w="-5" w:type="dxa"/>
        <w:tblBorders>
          <w:top w:val="single" w:sz="4" w:space="0" w:color="0432FF"/>
          <w:left w:val="single" w:sz="4" w:space="0" w:color="0432FF"/>
          <w:bottom w:val="single" w:sz="4" w:space="0" w:color="0432FF"/>
          <w:right w:val="single" w:sz="4" w:space="0" w:color="0432FF"/>
          <w:insideH w:val="single" w:sz="4" w:space="0" w:color="0432FF"/>
          <w:insideV w:val="single" w:sz="4" w:space="0" w:color="0432FF"/>
        </w:tblBorders>
        <w:tblLayout w:type="fixed"/>
        <w:tblLook w:val="04A0" w:firstRow="1" w:lastRow="0" w:firstColumn="1" w:lastColumn="0" w:noHBand="0" w:noVBand="1"/>
      </w:tblPr>
      <w:tblGrid>
        <w:gridCol w:w="4860"/>
        <w:gridCol w:w="1080"/>
        <w:gridCol w:w="1620"/>
        <w:gridCol w:w="2034"/>
      </w:tblGrid>
      <w:tr w:rsidR="001D7A05" w:rsidRPr="003C5C79" w:rsidTr="003C5C79">
        <w:trPr>
          <w:trHeight w:val="269"/>
          <w:hidden/>
        </w:trPr>
        <w:tc>
          <w:tcPr>
            <w:tcW w:w="4860" w:type="dxa"/>
            <w:shd w:val="clear" w:color="auto" w:fill="EBFEFF"/>
            <w:vAlign w:val="center"/>
          </w:tcPr>
          <w:p w:rsidR="001D7A05" w:rsidRPr="003C5C79" w:rsidRDefault="001D7A05" w:rsidP="00367708">
            <w:pPr>
              <w:rPr>
                <w:b/>
                <w:i/>
                <w:vanish/>
                <w:color w:val="0432FF"/>
                <w:szCs w:val="22"/>
              </w:rPr>
            </w:pPr>
            <w:r w:rsidRPr="003C5C79">
              <w:rPr>
                <w:b/>
                <w:i/>
                <w:vanish/>
                <w:color w:val="0432FF"/>
                <w:szCs w:val="22"/>
              </w:rPr>
              <w:t>PART 3 - PRACTICE REQUIREMENTS</w:t>
            </w:r>
          </w:p>
        </w:tc>
        <w:tc>
          <w:tcPr>
            <w:tcW w:w="1080" w:type="dxa"/>
            <w:shd w:val="clear" w:color="auto" w:fill="EBFEFF"/>
            <w:vAlign w:val="center"/>
          </w:tcPr>
          <w:p w:rsidR="001D7A05" w:rsidRPr="003C5C79" w:rsidRDefault="001D7A05" w:rsidP="00367708">
            <w:pPr>
              <w:jc w:val="center"/>
              <w:rPr>
                <w:b/>
                <w:i/>
                <w:vanish/>
                <w:color w:val="0432FF"/>
                <w:szCs w:val="22"/>
              </w:rPr>
            </w:pPr>
            <w:r w:rsidRPr="003C5C79">
              <w:rPr>
                <w:b/>
                <w:i/>
                <w:vanish/>
                <w:color w:val="0432FF"/>
                <w:szCs w:val="22"/>
              </w:rPr>
              <w:t>WLPPR</w:t>
            </w:r>
          </w:p>
          <w:p w:rsidR="003C5C79" w:rsidRPr="003C5C79" w:rsidRDefault="003C5C79" w:rsidP="00367708">
            <w:pPr>
              <w:jc w:val="center"/>
              <w:rPr>
                <w:b/>
                <w:i/>
                <w:vanish/>
                <w:color w:val="0432FF"/>
                <w:szCs w:val="22"/>
              </w:rPr>
            </w:pPr>
            <w:r w:rsidRPr="003C5C79">
              <w:rPr>
                <w:b/>
                <w:i/>
                <w:vanish/>
                <w:color w:val="0432FF"/>
                <w:szCs w:val="22"/>
              </w:rPr>
              <w:t>Section</w:t>
            </w:r>
          </w:p>
        </w:tc>
        <w:tc>
          <w:tcPr>
            <w:tcW w:w="1620" w:type="dxa"/>
            <w:shd w:val="clear" w:color="auto" w:fill="EBFEFF"/>
            <w:vAlign w:val="center"/>
          </w:tcPr>
          <w:p w:rsidR="001D7A05" w:rsidRPr="003C5C79" w:rsidRDefault="001D7A05" w:rsidP="00367708">
            <w:pPr>
              <w:jc w:val="center"/>
              <w:rPr>
                <w:b/>
                <w:i/>
                <w:vanish/>
                <w:color w:val="0432FF"/>
                <w:szCs w:val="22"/>
              </w:rPr>
            </w:pPr>
            <w:r w:rsidRPr="003C5C79">
              <w:rPr>
                <w:b/>
                <w:i/>
                <w:vanish/>
                <w:color w:val="0432FF"/>
                <w:szCs w:val="22"/>
              </w:rPr>
              <w:t>Exemption</w:t>
            </w:r>
          </w:p>
          <w:p w:rsidR="001D7A05" w:rsidRPr="003C5C79" w:rsidRDefault="001D7A05" w:rsidP="00367708">
            <w:pPr>
              <w:jc w:val="center"/>
              <w:rPr>
                <w:b/>
                <w:i/>
                <w:vanish/>
                <w:color w:val="0432FF"/>
                <w:szCs w:val="22"/>
              </w:rPr>
            </w:pPr>
            <w:r w:rsidRPr="003C5C79">
              <w:rPr>
                <w:b/>
                <w:i/>
                <w:vanish/>
                <w:color w:val="0432FF"/>
                <w:szCs w:val="22"/>
              </w:rPr>
              <w:t>Possible</w:t>
            </w:r>
          </w:p>
        </w:tc>
        <w:tc>
          <w:tcPr>
            <w:tcW w:w="2034" w:type="dxa"/>
            <w:shd w:val="clear" w:color="auto" w:fill="EBFEFF"/>
            <w:vAlign w:val="center"/>
          </w:tcPr>
          <w:p w:rsidR="001D7A05" w:rsidRPr="003C5C79" w:rsidRDefault="001D7A05" w:rsidP="00367708">
            <w:pPr>
              <w:jc w:val="center"/>
              <w:rPr>
                <w:b/>
                <w:i/>
                <w:vanish/>
                <w:color w:val="0432FF"/>
                <w:szCs w:val="22"/>
              </w:rPr>
            </w:pPr>
            <w:r w:rsidRPr="003C5C79">
              <w:rPr>
                <w:b/>
                <w:i/>
                <w:vanish/>
                <w:color w:val="0432FF"/>
                <w:szCs w:val="22"/>
              </w:rPr>
              <w:t>Alternative</w:t>
            </w:r>
          </w:p>
        </w:tc>
      </w:tr>
      <w:tr w:rsidR="001D7A05" w:rsidRPr="003C5C79" w:rsidTr="00367708">
        <w:trPr>
          <w:trHeight w:val="188"/>
          <w:hidden/>
        </w:trPr>
        <w:tc>
          <w:tcPr>
            <w:tcW w:w="9594" w:type="dxa"/>
            <w:gridSpan w:val="4"/>
            <w:shd w:val="clear" w:color="auto" w:fill="F2F2F2" w:themeFill="background1" w:themeFillShade="F2"/>
          </w:tcPr>
          <w:p w:rsidR="001D7A05" w:rsidRPr="003C5C79" w:rsidRDefault="001D7A05" w:rsidP="00367708">
            <w:pPr>
              <w:ind w:left="144"/>
              <w:rPr>
                <w:b/>
                <w:i/>
                <w:vanish/>
                <w:color w:val="0432FF"/>
                <w:sz w:val="20"/>
                <w:szCs w:val="20"/>
              </w:rPr>
            </w:pPr>
            <w:r w:rsidRPr="003C5C79">
              <w:rPr>
                <w:b/>
                <w:i/>
                <w:vanish/>
                <w:color w:val="0432FF"/>
                <w:sz w:val="20"/>
                <w:szCs w:val="20"/>
              </w:rPr>
              <w:t>Division 1 - Soils</w:t>
            </w:r>
          </w:p>
        </w:tc>
      </w:tr>
      <w:tr w:rsidR="001D7A05" w:rsidRPr="003C5C79" w:rsidTr="00367708">
        <w:trPr>
          <w:trHeight w:val="90"/>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Soil disturbance limits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24</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c>
          <w:tcPr>
            <w:tcW w:w="2034" w:type="dxa"/>
            <w:shd w:val="clear" w:color="auto" w:fill="auto"/>
          </w:tcPr>
          <w:p w:rsidR="001D7A05" w:rsidRPr="003C5C79" w:rsidRDefault="00FA54A5" w:rsidP="00367708">
            <w:pPr>
              <w:jc w:val="center"/>
              <w:rPr>
                <w:i/>
                <w:vanish/>
                <w:color w:val="0432FF"/>
                <w:sz w:val="18"/>
                <w:szCs w:val="18"/>
              </w:rPr>
            </w:pPr>
            <w:r w:rsidRPr="003C5C79">
              <w:rPr>
                <w:i/>
                <w:vanish/>
                <w:color w:val="0432FF"/>
                <w:sz w:val="18"/>
                <w:szCs w:val="18"/>
              </w:rPr>
              <w:t>Yes - s</w:t>
            </w:r>
            <w:r w:rsidR="001D7A05" w:rsidRPr="003C5C79">
              <w:rPr>
                <w:i/>
                <w:vanish/>
                <w:color w:val="0432FF"/>
                <w:sz w:val="18"/>
                <w:szCs w:val="18"/>
              </w:rPr>
              <w:t>.13(1)(a)</w:t>
            </w:r>
          </w:p>
        </w:tc>
      </w:tr>
      <w:tr w:rsidR="001D7A05" w:rsidRPr="003C5C79" w:rsidTr="00367708">
        <w:trPr>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Permanent access structure limits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25</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c>
          <w:tcPr>
            <w:tcW w:w="2034" w:type="dxa"/>
            <w:shd w:val="clear" w:color="auto" w:fill="auto"/>
          </w:tcPr>
          <w:p w:rsidR="001D7A05" w:rsidRPr="003C5C79" w:rsidRDefault="00FA54A5" w:rsidP="00367708">
            <w:pPr>
              <w:jc w:val="center"/>
              <w:rPr>
                <w:i/>
                <w:vanish/>
                <w:color w:val="0432FF"/>
                <w:sz w:val="18"/>
                <w:szCs w:val="18"/>
              </w:rPr>
            </w:pPr>
            <w:r w:rsidRPr="003C5C79">
              <w:rPr>
                <w:i/>
                <w:vanish/>
                <w:color w:val="0432FF"/>
                <w:sz w:val="18"/>
                <w:szCs w:val="18"/>
              </w:rPr>
              <w:t>Yes - s</w:t>
            </w:r>
            <w:r w:rsidR="001D7A05" w:rsidRPr="003C5C79">
              <w:rPr>
                <w:i/>
                <w:vanish/>
                <w:color w:val="0432FF"/>
                <w:sz w:val="18"/>
                <w:szCs w:val="18"/>
              </w:rPr>
              <w:t>.13(1)(b)</w:t>
            </w:r>
          </w:p>
        </w:tc>
      </w:tr>
      <w:tr w:rsidR="001D7A05" w:rsidRPr="003C5C79" w:rsidTr="00367708">
        <w:trPr>
          <w:trHeight w:val="224"/>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Landslides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26</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143"/>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Gully processes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27</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24"/>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Natural surface drainage patterns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28</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C5C79">
        <w:trPr>
          <w:trHeight w:val="224"/>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Revegetation</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29</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188"/>
          <w:hidden/>
        </w:trPr>
        <w:tc>
          <w:tcPr>
            <w:tcW w:w="9594" w:type="dxa"/>
            <w:gridSpan w:val="4"/>
            <w:shd w:val="clear" w:color="auto" w:fill="F2F2F2" w:themeFill="background1" w:themeFillShade="F2"/>
          </w:tcPr>
          <w:p w:rsidR="001D7A05" w:rsidRPr="003C5C79" w:rsidRDefault="001D7A05" w:rsidP="00367708">
            <w:pPr>
              <w:ind w:left="144"/>
              <w:rPr>
                <w:b/>
                <w:i/>
                <w:vanish/>
                <w:color w:val="0432FF"/>
                <w:sz w:val="20"/>
                <w:szCs w:val="20"/>
              </w:rPr>
            </w:pPr>
            <w:r w:rsidRPr="003C5C79">
              <w:rPr>
                <w:b/>
                <w:i/>
                <w:vanish/>
                <w:color w:val="0432FF"/>
                <w:sz w:val="20"/>
                <w:szCs w:val="20"/>
              </w:rPr>
              <w:t>Division 2 - Timber and Forest Health</w:t>
            </w:r>
          </w:p>
        </w:tc>
      </w:tr>
      <w:tr w:rsidR="001D7A05" w:rsidRPr="003C5C79" w:rsidTr="00367708">
        <w:trPr>
          <w:trHeight w:val="98"/>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Modification of insect behavior</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30</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24"/>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Use of livestock</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31</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107"/>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Use of seed</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32</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c>
          <w:tcPr>
            <w:tcW w:w="2034" w:type="dxa"/>
            <w:shd w:val="clear" w:color="auto" w:fill="auto"/>
          </w:tcPr>
          <w:p w:rsidR="001D7A05" w:rsidRPr="003C5C79" w:rsidRDefault="00FA54A5" w:rsidP="00367708">
            <w:pPr>
              <w:jc w:val="center"/>
              <w:rPr>
                <w:i/>
                <w:vanish/>
                <w:color w:val="0432FF"/>
                <w:sz w:val="18"/>
                <w:szCs w:val="18"/>
              </w:rPr>
            </w:pPr>
            <w:r w:rsidRPr="003C5C79">
              <w:rPr>
                <w:i/>
                <w:vanish/>
                <w:color w:val="0432FF"/>
                <w:sz w:val="18"/>
                <w:szCs w:val="18"/>
              </w:rPr>
              <w:t>Yes - s</w:t>
            </w:r>
            <w:r w:rsidR="001D7A05" w:rsidRPr="003C5C79">
              <w:rPr>
                <w:i/>
                <w:vanish/>
                <w:color w:val="0432FF"/>
                <w:sz w:val="18"/>
                <w:szCs w:val="18"/>
              </w:rPr>
              <w:t>.32(6)</w:t>
            </w:r>
          </w:p>
        </w:tc>
      </w:tr>
      <w:tr w:rsidR="001D7A05" w:rsidRPr="003C5C79" w:rsidTr="00367708">
        <w:trPr>
          <w:trHeight w:val="224"/>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Pre-harvest mapping</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33</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24"/>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Free growing stands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34</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24"/>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Conforming to stocking standards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35</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N/A</w:t>
            </w:r>
          </w:p>
        </w:tc>
        <w:tc>
          <w:tcPr>
            <w:tcW w:w="2034" w:type="dxa"/>
            <w:shd w:val="clear" w:color="auto" w:fill="auto"/>
          </w:tcPr>
          <w:p w:rsidR="001D7A05" w:rsidRPr="003C5C79" w:rsidRDefault="00FA54A5" w:rsidP="00367708">
            <w:pPr>
              <w:jc w:val="center"/>
              <w:rPr>
                <w:i/>
                <w:vanish/>
                <w:color w:val="0432FF"/>
                <w:sz w:val="18"/>
                <w:szCs w:val="18"/>
              </w:rPr>
            </w:pPr>
            <w:r w:rsidRPr="003C5C79">
              <w:rPr>
                <w:i/>
                <w:vanish/>
                <w:color w:val="0432FF"/>
                <w:sz w:val="18"/>
                <w:szCs w:val="18"/>
              </w:rPr>
              <w:t>Yes - s</w:t>
            </w:r>
            <w:r w:rsidR="001D7A05" w:rsidRPr="003C5C79">
              <w:rPr>
                <w:i/>
                <w:vanish/>
                <w:color w:val="0432FF"/>
                <w:sz w:val="18"/>
                <w:szCs w:val="18"/>
              </w:rPr>
              <w:t>.13(1)(c)</w:t>
            </w:r>
          </w:p>
        </w:tc>
      </w:tr>
      <w:tr w:rsidR="001D7A05" w:rsidRPr="003C5C79" w:rsidTr="003C5C79">
        <w:trPr>
          <w:trHeight w:val="224"/>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Requirements if free growing stand can’t be established</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35.1</w:t>
            </w:r>
          </w:p>
        </w:tc>
        <w:tc>
          <w:tcPr>
            <w:tcW w:w="3654" w:type="dxa"/>
            <w:gridSpan w:val="2"/>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 xml:space="preserve">No - Revised standards required.  </w:t>
            </w:r>
          </w:p>
        </w:tc>
      </w:tr>
      <w:tr w:rsidR="001D7A05" w:rsidRPr="003C5C79" w:rsidTr="00367708">
        <w:trPr>
          <w:trHeight w:val="224"/>
          <w:hidden/>
        </w:trPr>
        <w:tc>
          <w:tcPr>
            <w:tcW w:w="9594" w:type="dxa"/>
            <w:gridSpan w:val="4"/>
            <w:shd w:val="clear" w:color="auto" w:fill="F2F2F2" w:themeFill="background1" w:themeFillShade="F2"/>
          </w:tcPr>
          <w:p w:rsidR="001D7A05" w:rsidRPr="003C5C79" w:rsidRDefault="001D7A05" w:rsidP="00367708">
            <w:pPr>
              <w:ind w:left="144"/>
              <w:rPr>
                <w:b/>
                <w:i/>
                <w:vanish/>
                <w:color w:val="0432FF"/>
                <w:sz w:val="20"/>
                <w:szCs w:val="20"/>
              </w:rPr>
            </w:pPr>
            <w:r w:rsidRPr="003C5C79">
              <w:rPr>
                <w:b/>
                <w:i/>
                <w:vanish/>
                <w:color w:val="0432FF"/>
                <w:sz w:val="20"/>
                <w:szCs w:val="20"/>
              </w:rPr>
              <w:t>Division 3 - Riparian Areas</w:t>
            </w:r>
          </w:p>
        </w:tc>
      </w:tr>
      <w:tr w:rsidR="001D7A05" w:rsidRPr="003C5C79" w:rsidTr="00367708">
        <w:trPr>
          <w:trHeight w:val="224"/>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Stream riparian classes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36</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c>
          <w:tcPr>
            <w:tcW w:w="2034" w:type="dxa"/>
            <w:shd w:val="clear" w:color="auto" w:fill="auto"/>
          </w:tcPr>
          <w:p w:rsidR="001D7A05" w:rsidRPr="003C5C79" w:rsidRDefault="00FA54A5" w:rsidP="00367708">
            <w:pPr>
              <w:jc w:val="center"/>
              <w:rPr>
                <w:i/>
                <w:vanish/>
                <w:color w:val="0432FF"/>
                <w:sz w:val="18"/>
                <w:szCs w:val="18"/>
              </w:rPr>
            </w:pPr>
            <w:r w:rsidRPr="003C5C79">
              <w:rPr>
                <w:i/>
                <w:vanish/>
                <w:color w:val="0432FF"/>
                <w:sz w:val="18"/>
                <w:szCs w:val="18"/>
              </w:rPr>
              <w:t>Yes - s</w:t>
            </w:r>
            <w:r w:rsidR="001D7A05" w:rsidRPr="003C5C79">
              <w:rPr>
                <w:i/>
                <w:vanish/>
                <w:color w:val="0432FF"/>
                <w:sz w:val="18"/>
                <w:szCs w:val="18"/>
              </w:rPr>
              <w:t>.13(1)(d)</w:t>
            </w:r>
          </w:p>
        </w:tc>
      </w:tr>
      <w:tr w:rsidR="001D7A05" w:rsidRPr="003C5C79" w:rsidTr="00367708">
        <w:trPr>
          <w:trHeight w:val="224"/>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Wetland riparian classes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37</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c>
          <w:tcPr>
            <w:tcW w:w="2034" w:type="dxa"/>
            <w:shd w:val="clear" w:color="auto" w:fill="auto"/>
          </w:tcPr>
          <w:p w:rsidR="001D7A05" w:rsidRPr="003C5C79" w:rsidRDefault="00FA54A5" w:rsidP="00367708">
            <w:pPr>
              <w:jc w:val="center"/>
              <w:rPr>
                <w:i/>
                <w:vanish/>
                <w:color w:val="0432FF"/>
                <w:sz w:val="18"/>
                <w:szCs w:val="18"/>
              </w:rPr>
            </w:pPr>
            <w:r w:rsidRPr="003C5C79">
              <w:rPr>
                <w:i/>
                <w:vanish/>
                <w:color w:val="0432FF"/>
                <w:sz w:val="18"/>
                <w:szCs w:val="18"/>
              </w:rPr>
              <w:t>Yes - s</w:t>
            </w:r>
            <w:r w:rsidR="001D7A05" w:rsidRPr="003C5C79">
              <w:rPr>
                <w:i/>
                <w:vanish/>
                <w:color w:val="0432FF"/>
                <w:sz w:val="18"/>
                <w:szCs w:val="18"/>
              </w:rPr>
              <w:t>.13(1)(d)</w:t>
            </w:r>
          </w:p>
        </w:tc>
      </w:tr>
      <w:tr w:rsidR="001D7A05" w:rsidRPr="003C5C79" w:rsidTr="00367708">
        <w:trPr>
          <w:trHeight w:val="67"/>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Lake riparian classes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38</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c>
          <w:tcPr>
            <w:tcW w:w="2034" w:type="dxa"/>
            <w:shd w:val="clear" w:color="auto" w:fill="auto"/>
          </w:tcPr>
          <w:p w:rsidR="001D7A05" w:rsidRPr="003C5C79" w:rsidRDefault="00FA54A5" w:rsidP="00367708">
            <w:pPr>
              <w:jc w:val="center"/>
              <w:rPr>
                <w:i/>
                <w:vanish/>
                <w:color w:val="0432FF"/>
                <w:sz w:val="18"/>
                <w:szCs w:val="18"/>
              </w:rPr>
            </w:pPr>
            <w:r w:rsidRPr="003C5C79">
              <w:rPr>
                <w:i/>
                <w:vanish/>
                <w:color w:val="0432FF"/>
                <w:sz w:val="18"/>
                <w:szCs w:val="18"/>
              </w:rPr>
              <w:t>Yes - s</w:t>
            </w:r>
            <w:r w:rsidR="001D7A05" w:rsidRPr="003C5C79">
              <w:rPr>
                <w:i/>
                <w:vanish/>
                <w:color w:val="0432FF"/>
                <w:sz w:val="18"/>
                <w:szCs w:val="18"/>
              </w:rPr>
              <w:t>.13(1)(d)</w:t>
            </w:r>
          </w:p>
        </w:tc>
      </w:tr>
      <w:tr w:rsidR="001D7A05" w:rsidRPr="003C5C79" w:rsidTr="00367708">
        <w:trPr>
          <w:trHeight w:val="77"/>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 xml:space="preserve">Restrictions in a riparian reserve zone </w:t>
            </w:r>
          </w:p>
        </w:tc>
        <w:tc>
          <w:tcPr>
            <w:tcW w:w="1080" w:type="dxa"/>
            <w:shd w:val="clear" w:color="auto" w:fill="auto"/>
          </w:tcPr>
          <w:p w:rsidR="001D7A05" w:rsidRPr="003C5C79" w:rsidRDefault="001D7A05" w:rsidP="00367708">
            <w:pPr>
              <w:pStyle w:val="p1"/>
              <w:jc w:val="center"/>
              <w:rPr>
                <w:rFonts w:ascii="Times New Roman" w:hAnsi="Times New Roman"/>
                <w:i/>
                <w:vanish/>
                <w:color w:val="0432FF"/>
                <w:sz w:val="18"/>
                <w:szCs w:val="18"/>
              </w:rPr>
            </w:pPr>
            <w:r w:rsidRPr="003C5C79">
              <w:rPr>
                <w:rFonts w:ascii="Times New Roman" w:hAnsi="Times New Roman"/>
                <w:i/>
                <w:vanish/>
                <w:color w:val="0432FF"/>
                <w:sz w:val="18"/>
                <w:szCs w:val="18"/>
              </w:rPr>
              <w:t>39</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c>
          <w:tcPr>
            <w:tcW w:w="2034" w:type="dxa"/>
            <w:shd w:val="clear" w:color="auto" w:fill="auto"/>
          </w:tcPr>
          <w:p w:rsidR="001D7A05" w:rsidRPr="003C5C79" w:rsidRDefault="00FA54A5" w:rsidP="00367708">
            <w:pPr>
              <w:jc w:val="center"/>
              <w:rPr>
                <w:i/>
                <w:vanish/>
                <w:color w:val="0432FF"/>
                <w:sz w:val="18"/>
                <w:szCs w:val="18"/>
              </w:rPr>
            </w:pPr>
            <w:r w:rsidRPr="003C5C79">
              <w:rPr>
                <w:i/>
                <w:vanish/>
                <w:color w:val="0432FF"/>
                <w:sz w:val="18"/>
                <w:szCs w:val="18"/>
              </w:rPr>
              <w:t>Yes - s</w:t>
            </w:r>
            <w:r w:rsidR="001D7A05" w:rsidRPr="003C5C79">
              <w:rPr>
                <w:i/>
                <w:vanish/>
                <w:color w:val="0432FF"/>
                <w:sz w:val="18"/>
                <w:szCs w:val="18"/>
              </w:rPr>
              <w:t>. 13(1)(e)</w:t>
            </w:r>
          </w:p>
        </w:tc>
      </w:tr>
      <w:tr w:rsidR="001D7A05" w:rsidRPr="003C5C79" w:rsidTr="00367708">
        <w:trPr>
          <w:trHeight w:val="224"/>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Cutting, modifying or removing trees.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39(1)</w:t>
            </w:r>
          </w:p>
        </w:tc>
        <w:tc>
          <w:tcPr>
            <w:tcW w:w="3654" w:type="dxa"/>
            <w:gridSpan w:val="2"/>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May specify in WLP</w:t>
            </w:r>
          </w:p>
        </w:tc>
      </w:tr>
      <w:tr w:rsidR="001D7A05" w:rsidRPr="003C5C79" w:rsidTr="00367708">
        <w:trPr>
          <w:trHeight w:val="188"/>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Constructing a road.</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39(2)</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188"/>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 xml:space="preserve">Silviculture treatments. </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39(3)</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134"/>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Restrictions in a riparian management zone</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40</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w:t>
            </w:r>
          </w:p>
        </w:tc>
      </w:tr>
      <w:tr w:rsidR="001D7A05" w:rsidRPr="003C5C79" w:rsidTr="00367708">
        <w:trPr>
          <w:trHeight w:val="107"/>
          <w:hidden/>
        </w:trPr>
        <w:tc>
          <w:tcPr>
            <w:tcW w:w="4860" w:type="dxa"/>
            <w:shd w:val="clear" w:color="auto" w:fill="auto"/>
          </w:tcPr>
          <w:p w:rsidR="001D7A05" w:rsidRPr="003C5C79" w:rsidRDefault="001D7A05" w:rsidP="00367708">
            <w:pPr>
              <w:ind w:left="576"/>
              <w:rPr>
                <w:i/>
                <w:vanish/>
                <w:color w:val="0432FF"/>
                <w:sz w:val="18"/>
                <w:szCs w:val="18"/>
              </w:rPr>
            </w:pPr>
            <w:r w:rsidRPr="003C5C79">
              <w:rPr>
                <w:i/>
                <w:vanish/>
                <w:color w:val="0432FF"/>
                <w:sz w:val="18"/>
                <w:szCs w:val="18"/>
              </w:rPr>
              <w:t>Road construction</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40(1)</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c>
          <w:tcPr>
            <w:tcW w:w="2034" w:type="dxa"/>
            <w:shd w:val="clear" w:color="auto" w:fill="auto"/>
          </w:tcPr>
          <w:p w:rsidR="001D7A05" w:rsidRPr="003C5C79" w:rsidRDefault="001D7A05" w:rsidP="00FA54A5">
            <w:pPr>
              <w:jc w:val="center"/>
              <w:rPr>
                <w:i/>
                <w:vanish/>
                <w:color w:val="0432FF"/>
                <w:sz w:val="18"/>
                <w:szCs w:val="18"/>
              </w:rPr>
            </w:pPr>
            <w:r w:rsidRPr="003C5C79">
              <w:rPr>
                <w:i/>
                <w:vanish/>
                <w:color w:val="0432FF"/>
                <w:sz w:val="18"/>
                <w:szCs w:val="18"/>
              </w:rPr>
              <w:t xml:space="preserve">Yes - </w:t>
            </w:r>
            <w:r w:rsidR="00FA54A5" w:rsidRPr="003C5C79">
              <w:rPr>
                <w:i/>
                <w:vanish/>
                <w:color w:val="0432FF"/>
                <w:sz w:val="18"/>
                <w:szCs w:val="18"/>
              </w:rPr>
              <w:t>s</w:t>
            </w:r>
            <w:r w:rsidRPr="003C5C79">
              <w:rPr>
                <w:i/>
                <w:vanish/>
                <w:color w:val="0432FF"/>
                <w:sz w:val="18"/>
                <w:szCs w:val="18"/>
              </w:rPr>
              <w:t>.13(1)(f)</w:t>
            </w:r>
          </w:p>
        </w:tc>
      </w:tr>
      <w:tr w:rsidR="001D7A05" w:rsidRPr="003C5C79" w:rsidTr="00367708">
        <w:trPr>
          <w:trHeight w:val="224"/>
          <w:hidden/>
        </w:trPr>
        <w:tc>
          <w:tcPr>
            <w:tcW w:w="4860" w:type="dxa"/>
            <w:shd w:val="clear" w:color="auto" w:fill="auto"/>
          </w:tcPr>
          <w:p w:rsidR="001D7A05" w:rsidRPr="003C5C79" w:rsidRDefault="001D7A05" w:rsidP="00367708">
            <w:pPr>
              <w:ind w:left="576"/>
              <w:rPr>
                <w:i/>
                <w:vanish/>
                <w:color w:val="0432FF"/>
                <w:sz w:val="18"/>
                <w:szCs w:val="18"/>
              </w:rPr>
            </w:pPr>
            <w:r w:rsidRPr="003C5C79">
              <w:rPr>
                <w:i/>
                <w:vanish/>
                <w:color w:val="0432FF"/>
                <w:sz w:val="18"/>
                <w:szCs w:val="18"/>
              </w:rPr>
              <w:t>Road maintenance</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40(2)</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24"/>
          <w:hidden/>
        </w:trPr>
        <w:tc>
          <w:tcPr>
            <w:tcW w:w="4860" w:type="dxa"/>
            <w:shd w:val="clear" w:color="auto" w:fill="auto"/>
          </w:tcPr>
          <w:p w:rsidR="001D7A05" w:rsidRPr="003C5C79" w:rsidRDefault="001D7A05" w:rsidP="00367708">
            <w:pPr>
              <w:ind w:left="576"/>
              <w:rPr>
                <w:i/>
                <w:vanish/>
                <w:color w:val="0432FF"/>
                <w:sz w:val="18"/>
                <w:szCs w:val="18"/>
              </w:rPr>
            </w:pPr>
            <w:r w:rsidRPr="003C5C79">
              <w:rPr>
                <w:i/>
                <w:vanish/>
                <w:color w:val="0432FF"/>
                <w:sz w:val="18"/>
                <w:szCs w:val="18"/>
              </w:rPr>
              <w:t>Removal of gravel or fill</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40(3)</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134"/>
          <w:hidden/>
        </w:trPr>
        <w:tc>
          <w:tcPr>
            <w:tcW w:w="4860" w:type="dxa"/>
            <w:shd w:val="clear" w:color="auto" w:fill="auto"/>
          </w:tcPr>
          <w:p w:rsidR="001D7A05" w:rsidRPr="003C5C79" w:rsidRDefault="001D7A05" w:rsidP="00367708">
            <w:pPr>
              <w:ind w:left="576"/>
              <w:rPr>
                <w:i/>
                <w:vanish/>
                <w:color w:val="0432FF"/>
                <w:sz w:val="18"/>
                <w:szCs w:val="18"/>
              </w:rPr>
            </w:pPr>
            <w:r w:rsidRPr="003C5C79">
              <w:rPr>
                <w:i/>
                <w:vanish/>
                <w:color w:val="0432FF"/>
                <w:sz w:val="18"/>
                <w:szCs w:val="18"/>
              </w:rPr>
              <w:t>Stream bank or channel stability</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40(4)</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77"/>
          <w:hidden/>
        </w:trPr>
        <w:tc>
          <w:tcPr>
            <w:tcW w:w="4860" w:type="dxa"/>
            <w:shd w:val="clear" w:color="auto" w:fill="auto"/>
          </w:tcPr>
          <w:p w:rsidR="001D7A05" w:rsidRPr="003C5C79" w:rsidRDefault="001D7A05" w:rsidP="00367708">
            <w:pPr>
              <w:ind w:left="576"/>
              <w:rPr>
                <w:i/>
                <w:vanish/>
                <w:color w:val="0432FF"/>
                <w:sz w:val="18"/>
                <w:szCs w:val="18"/>
              </w:rPr>
            </w:pPr>
            <w:r w:rsidRPr="003C5C79">
              <w:rPr>
                <w:i/>
                <w:vanish/>
                <w:color w:val="0432FF"/>
                <w:sz w:val="18"/>
                <w:szCs w:val="18"/>
              </w:rPr>
              <w:lastRenderedPageBreak/>
              <w:t>Cutting, modifying or removing trees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40(5)</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FA54A5">
            <w:pPr>
              <w:jc w:val="center"/>
              <w:rPr>
                <w:i/>
                <w:vanish/>
                <w:color w:val="0432FF"/>
                <w:sz w:val="18"/>
                <w:szCs w:val="18"/>
              </w:rPr>
            </w:pPr>
            <w:r w:rsidRPr="003C5C79">
              <w:rPr>
                <w:i/>
                <w:vanish/>
                <w:color w:val="0432FF"/>
                <w:sz w:val="18"/>
                <w:szCs w:val="18"/>
              </w:rPr>
              <w:t xml:space="preserve">Yes - </w:t>
            </w:r>
            <w:r w:rsidR="00FA54A5" w:rsidRPr="003C5C79">
              <w:rPr>
                <w:i/>
                <w:vanish/>
                <w:color w:val="0432FF"/>
                <w:sz w:val="18"/>
                <w:szCs w:val="18"/>
              </w:rPr>
              <w:t>s</w:t>
            </w:r>
            <w:r w:rsidRPr="003C5C79">
              <w:rPr>
                <w:i/>
                <w:vanish/>
                <w:color w:val="0432FF"/>
                <w:sz w:val="18"/>
                <w:szCs w:val="18"/>
              </w:rPr>
              <w:t>.8(3)(c)</w:t>
            </w:r>
          </w:p>
        </w:tc>
      </w:tr>
      <w:tr w:rsidR="001D7A05" w:rsidRPr="003C5C79" w:rsidTr="00367708">
        <w:trPr>
          <w:trHeight w:val="224"/>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Lakeshore management zones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41</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24"/>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Temperature sensitive streams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42</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24"/>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Stream crossings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43</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24"/>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Fish passage</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44</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FA54A5" w:rsidP="00367708">
            <w:pPr>
              <w:jc w:val="center"/>
              <w:rPr>
                <w:i/>
                <w:vanish/>
                <w:color w:val="0432FF"/>
                <w:sz w:val="18"/>
                <w:szCs w:val="18"/>
              </w:rPr>
            </w:pPr>
            <w:r w:rsidRPr="003C5C79">
              <w:rPr>
                <w:i/>
                <w:vanish/>
                <w:color w:val="0432FF"/>
                <w:sz w:val="18"/>
                <w:szCs w:val="18"/>
              </w:rPr>
              <w:t>See s</w:t>
            </w:r>
            <w:r w:rsidR="001D7A05" w:rsidRPr="003C5C79">
              <w:rPr>
                <w:i/>
                <w:vanish/>
                <w:color w:val="0432FF"/>
                <w:sz w:val="18"/>
                <w:szCs w:val="18"/>
              </w:rPr>
              <w:t>. 44(3)</w:t>
            </w:r>
          </w:p>
        </w:tc>
      </w:tr>
      <w:tr w:rsidR="001D7A05" w:rsidRPr="003C5C79" w:rsidTr="00367708">
        <w:trPr>
          <w:trHeight w:val="224"/>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Protection of fish and fish habitat</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45</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C5C79">
        <w:trPr>
          <w:trHeight w:val="107"/>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Use of livestock in riparian areas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46</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24"/>
          <w:hidden/>
        </w:trPr>
        <w:tc>
          <w:tcPr>
            <w:tcW w:w="9594" w:type="dxa"/>
            <w:gridSpan w:val="4"/>
            <w:shd w:val="clear" w:color="auto" w:fill="F2F2F2" w:themeFill="background1" w:themeFillShade="F2"/>
          </w:tcPr>
          <w:p w:rsidR="001D7A05" w:rsidRPr="003C5C79" w:rsidRDefault="001D7A05" w:rsidP="00367708">
            <w:pPr>
              <w:ind w:left="144"/>
              <w:rPr>
                <w:b/>
                <w:i/>
                <w:vanish/>
                <w:color w:val="0432FF"/>
                <w:sz w:val="20"/>
                <w:szCs w:val="20"/>
              </w:rPr>
            </w:pPr>
            <w:r w:rsidRPr="003C5C79">
              <w:rPr>
                <w:b/>
                <w:i/>
                <w:vanish/>
                <w:color w:val="0432FF"/>
                <w:sz w:val="20"/>
                <w:szCs w:val="20"/>
              </w:rPr>
              <w:t>Division 4 – Watersheds</w:t>
            </w:r>
          </w:p>
        </w:tc>
      </w:tr>
      <w:tr w:rsidR="001D7A05" w:rsidRPr="003C5C79" w:rsidTr="00367708">
        <w:trPr>
          <w:trHeight w:val="224"/>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Protecting water quality</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47</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24"/>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Licensed waterworks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48</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w:t>
            </w:r>
          </w:p>
        </w:tc>
      </w:tr>
      <w:tr w:rsidR="001D7A05" w:rsidRPr="003C5C79" w:rsidTr="00367708">
        <w:trPr>
          <w:trHeight w:val="224"/>
          <w:hidden/>
        </w:trPr>
        <w:tc>
          <w:tcPr>
            <w:tcW w:w="4860" w:type="dxa"/>
            <w:shd w:val="clear" w:color="auto" w:fill="auto"/>
          </w:tcPr>
          <w:p w:rsidR="001D7A05" w:rsidRPr="003C5C79" w:rsidRDefault="001D7A05" w:rsidP="00367708">
            <w:pPr>
              <w:ind w:left="576"/>
              <w:rPr>
                <w:i/>
                <w:vanish/>
                <w:color w:val="0432FF"/>
                <w:sz w:val="18"/>
                <w:szCs w:val="18"/>
              </w:rPr>
            </w:pPr>
            <w:r w:rsidRPr="003C5C79">
              <w:rPr>
                <w:i/>
                <w:vanish/>
                <w:color w:val="0432FF"/>
                <w:sz w:val="18"/>
                <w:szCs w:val="18"/>
              </w:rPr>
              <w:t>Must not damage</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48(1)</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24"/>
          <w:hidden/>
        </w:trPr>
        <w:tc>
          <w:tcPr>
            <w:tcW w:w="4860" w:type="dxa"/>
            <w:shd w:val="clear" w:color="auto" w:fill="auto"/>
          </w:tcPr>
          <w:p w:rsidR="001D7A05" w:rsidRPr="003C5C79" w:rsidRDefault="001D7A05" w:rsidP="00367708">
            <w:pPr>
              <w:ind w:left="576"/>
              <w:rPr>
                <w:i/>
                <w:vanish/>
                <w:color w:val="0432FF"/>
                <w:sz w:val="18"/>
                <w:szCs w:val="18"/>
              </w:rPr>
            </w:pPr>
            <w:r w:rsidRPr="003C5C79">
              <w:rPr>
                <w:i/>
                <w:vanish/>
                <w:color w:val="0432FF"/>
                <w:sz w:val="18"/>
                <w:szCs w:val="18"/>
              </w:rPr>
              <w:t>Restrictions on harvesting &amp; road construction</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48(2)</w:t>
            </w:r>
          </w:p>
        </w:tc>
        <w:tc>
          <w:tcPr>
            <w:tcW w:w="1620" w:type="dxa"/>
            <w:shd w:val="clear" w:color="auto" w:fill="auto"/>
          </w:tcPr>
          <w:p w:rsidR="001D7A05" w:rsidRPr="003C5C79" w:rsidRDefault="001D7A05" w:rsidP="00FA54A5">
            <w:pPr>
              <w:jc w:val="center"/>
              <w:rPr>
                <w:i/>
                <w:vanish/>
                <w:color w:val="0432FF"/>
                <w:sz w:val="18"/>
                <w:szCs w:val="18"/>
              </w:rPr>
            </w:pPr>
            <w:r w:rsidRPr="003C5C79">
              <w:rPr>
                <w:i/>
                <w:vanish/>
                <w:color w:val="0432FF"/>
                <w:sz w:val="18"/>
                <w:szCs w:val="18"/>
              </w:rPr>
              <w:t xml:space="preserve">Yes  </w:t>
            </w:r>
            <w:r w:rsidR="00FA54A5" w:rsidRPr="003C5C79">
              <w:rPr>
                <w:i/>
                <w:vanish/>
                <w:color w:val="0432FF"/>
                <w:sz w:val="18"/>
                <w:szCs w:val="18"/>
              </w:rPr>
              <w:t>s</w:t>
            </w:r>
            <w:r w:rsidRPr="003C5C79">
              <w:rPr>
                <w:i/>
                <w:vanish/>
                <w:color w:val="0432FF"/>
                <w:sz w:val="18"/>
                <w:szCs w:val="18"/>
              </w:rPr>
              <w:t>.48(2)</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24"/>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Excavated or bladed trails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49</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24"/>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Roads in a community watershed</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50</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24"/>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 xml:space="preserve">Use of fertilizers </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51</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24"/>
          <w:hidden/>
        </w:trPr>
        <w:tc>
          <w:tcPr>
            <w:tcW w:w="9594" w:type="dxa"/>
            <w:gridSpan w:val="4"/>
            <w:shd w:val="clear" w:color="auto" w:fill="auto"/>
          </w:tcPr>
          <w:p w:rsidR="001D7A05" w:rsidRPr="003C5C79" w:rsidRDefault="001D7A05" w:rsidP="00367708">
            <w:pPr>
              <w:ind w:left="144"/>
              <w:rPr>
                <w:b/>
                <w:i/>
                <w:vanish/>
                <w:color w:val="0432FF"/>
                <w:sz w:val="20"/>
                <w:szCs w:val="20"/>
              </w:rPr>
            </w:pPr>
            <w:r w:rsidRPr="003C5C79">
              <w:rPr>
                <w:b/>
                <w:i/>
                <w:vanish/>
                <w:color w:val="0432FF"/>
                <w:sz w:val="20"/>
                <w:szCs w:val="20"/>
              </w:rPr>
              <w:t>Division 5 – Biodiversity</w:t>
            </w:r>
          </w:p>
        </w:tc>
      </w:tr>
      <w:tr w:rsidR="001D7A05" w:rsidRPr="003C5C79" w:rsidTr="00367708">
        <w:trPr>
          <w:trHeight w:val="134"/>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Wildlife tree retention (WTR)</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52</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w:t>
            </w:r>
          </w:p>
        </w:tc>
      </w:tr>
      <w:tr w:rsidR="001D7A05" w:rsidRPr="003C5C79" w:rsidTr="00367708">
        <w:trPr>
          <w:trHeight w:val="224"/>
          <w:hidden/>
        </w:trPr>
        <w:tc>
          <w:tcPr>
            <w:tcW w:w="4860" w:type="dxa"/>
            <w:shd w:val="clear" w:color="auto" w:fill="auto"/>
          </w:tcPr>
          <w:p w:rsidR="001D7A05" w:rsidRPr="003C5C79" w:rsidRDefault="001D7A05" w:rsidP="00367708">
            <w:pPr>
              <w:ind w:left="576"/>
              <w:rPr>
                <w:i/>
                <w:vanish/>
                <w:color w:val="0432FF"/>
                <w:sz w:val="18"/>
                <w:szCs w:val="18"/>
              </w:rPr>
            </w:pPr>
            <w:r w:rsidRPr="003C5C79">
              <w:rPr>
                <w:i/>
                <w:vanish/>
                <w:color w:val="0432FF"/>
                <w:sz w:val="18"/>
                <w:szCs w:val="18"/>
              </w:rPr>
              <w:t>WTR requirement</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52(1)</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FA54A5" w:rsidP="00367708">
            <w:pPr>
              <w:jc w:val="center"/>
              <w:rPr>
                <w:i/>
                <w:vanish/>
                <w:color w:val="0432FF"/>
                <w:sz w:val="18"/>
                <w:szCs w:val="18"/>
              </w:rPr>
            </w:pPr>
            <w:r w:rsidRPr="003C5C79">
              <w:rPr>
                <w:i/>
                <w:vanish/>
                <w:color w:val="0432FF"/>
                <w:sz w:val="18"/>
                <w:szCs w:val="18"/>
              </w:rPr>
              <w:t>Yes - s</w:t>
            </w:r>
            <w:r w:rsidR="001D7A05" w:rsidRPr="003C5C79">
              <w:rPr>
                <w:i/>
                <w:vanish/>
                <w:color w:val="0432FF"/>
                <w:sz w:val="18"/>
                <w:szCs w:val="18"/>
              </w:rPr>
              <w:t>.13(1)(g)</w:t>
            </w:r>
          </w:p>
        </w:tc>
      </w:tr>
      <w:tr w:rsidR="001D7A05" w:rsidRPr="003C5C79" w:rsidTr="00367708">
        <w:trPr>
          <w:trHeight w:val="224"/>
          <w:hidden/>
        </w:trPr>
        <w:tc>
          <w:tcPr>
            <w:tcW w:w="4860" w:type="dxa"/>
            <w:shd w:val="clear" w:color="auto" w:fill="auto"/>
          </w:tcPr>
          <w:p w:rsidR="001D7A05" w:rsidRPr="003C5C79" w:rsidRDefault="001D7A05" w:rsidP="00367708">
            <w:pPr>
              <w:ind w:left="576"/>
              <w:rPr>
                <w:i/>
                <w:vanish/>
                <w:color w:val="0432FF"/>
                <w:sz w:val="18"/>
                <w:szCs w:val="18"/>
              </w:rPr>
            </w:pPr>
            <w:r w:rsidRPr="003C5C79">
              <w:rPr>
                <w:i/>
                <w:vanish/>
                <w:color w:val="0432FF"/>
                <w:sz w:val="18"/>
                <w:szCs w:val="18"/>
              </w:rPr>
              <w:t>Cutting, damage or removal of trees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52(2)</w:t>
            </w:r>
          </w:p>
        </w:tc>
        <w:tc>
          <w:tcPr>
            <w:tcW w:w="3654" w:type="dxa"/>
            <w:gridSpan w:val="2"/>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Strategy required</w:t>
            </w:r>
          </w:p>
        </w:tc>
      </w:tr>
      <w:tr w:rsidR="001D7A05" w:rsidRPr="003C5C79" w:rsidTr="00367708">
        <w:trPr>
          <w:trHeight w:val="224"/>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Restriction on harvesting</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53</w:t>
            </w:r>
          </w:p>
        </w:tc>
        <w:tc>
          <w:tcPr>
            <w:tcW w:w="1620" w:type="dxa"/>
            <w:shd w:val="clear" w:color="auto" w:fill="auto"/>
          </w:tcPr>
          <w:p w:rsidR="001D7A05" w:rsidRPr="003C5C79" w:rsidRDefault="001D7A05" w:rsidP="00367708">
            <w:pPr>
              <w:jc w:val="center"/>
              <w:rPr>
                <w:i/>
                <w:vanish/>
                <w:color w:val="0432FF"/>
                <w:sz w:val="18"/>
                <w:szCs w:val="18"/>
              </w:rPr>
            </w:pPr>
          </w:p>
        </w:tc>
        <w:tc>
          <w:tcPr>
            <w:tcW w:w="2034" w:type="dxa"/>
            <w:shd w:val="clear" w:color="auto" w:fill="auto"/>
          </w:tcPr>
          <w:p w:rsidR="001D7A05" w:rsidRPr="003C5C79" w:rsidRDefault="001D7A05" w:rsidP="00367708">
            <w:pPr>
              <w:jc w:val="center"/>
              <w:rPr>
                <w:i/>
                <w:vanish/>
                <w:color w:val="0432FF"/>
                <w:sz w:val="18"/>
                <w:szCs w:val="18"/>
              </w:rPr>
            </w:pPr>
          </w:p>
        </w:tc>
      </w:tr>
      <w:tr w:rsidR="001D7A05" w:rsidRPr="003C5C79" w:rsidTr="00367708">
        <w:trPr>
          <w:trHeight w:val="242"/>
          <w:hidden/>
        </w:trPr>
        <w:tc>
          <w:tcPr>
            <w:tcW w:w="4860" w:type="dxa"/>
            <w:shd w:val="clear" w:color="auto" w:fill="auto"/>
          </w:tcPr>
          <w:p w:rsidR="001D7A05" w:rsidRPr="003C5C79" w:rsidRDefault="001D7A05" w:rsidP="00367708">
            <w:pPr>
              <w:ind w:left="576"/>
              <w:rPr>
                <w:i/>
                <w:vanish/>
                <w:color w:val="0432FF"/>
                <w:sz w:val="18"/>
                <w:szCs w:val="18"/>
              </w:rPr>
            </w:pPr>
            <w:r w:rsidRPr="003C5C79">
              <w:rPr>
                <w:i/>
                <w:vanish/>
                <w:color w:val="0432FF"/>
                <w:sz w:val="18"/>
                <w:szCs w:val="18"/>
              </w:rPr>
              <w:t>Harvesting to be avoided</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53(1)</w:t>
            </w:r>
          </w:p>
        </w:tc>
        <w:tc>
          <w:tcPr>
            <w:tcW w:w="3654" w:type="dxa"/>
            <w:gridSpan w:val="2"/>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Specified in WLP</w:t>
            </w:r>
          </w:p>
        </w:tc>
      </w:tr>
      <w:tr w:rsidR="001D7A05" w:rsidRPr="003C5C79" w:rsidTr="00367708">
        <w:trPr>
          <w:trHeight w:val="197"/>
          <w:hidden/>
        </w:trPr>
        <w:tc>
          <w:tcPr>
            <w:tcW w:w="4860" w:type="dxa"/>
            <w:shd w:val="clear" w:color="auto" w:fill="auto"/>
          </w:tcPr>
          <w:p w:rsidR="001D7A05" w:rsidRPr="003C5C79" w:rsidRDefault="001D7A05" w:rsidP="00367708">
            <w:pPr>
              <w:ind w:left="576"/>
              <w:rPr>
                <w:i/>
                <w:vanish/>
                <w:color w:val="0432FF"/>
                <w:sz w:val="18"/>
                <w:szCs w:val="18"/>
              </w:rPr>
            </w:pPr>
            <w:r w:rsidRPr="003C5C79">
              <w:rPr>
                <w:i/>
                <w:vanish/>
                <w:color w:val="0432FF"/>
                <w:sz w:val="18"/>
                <w:szCs w:val="18"/>
              </w:rPr>
              <w:t>Modified harvest area</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53(2)</w:t>
            </w:r>
          </w:p>
        </w:tc>
        <w:tc>
          <w:tcPr>
            <w:tcW w:w="3654" w:type="dxa"/>
            <w:gridSpan w:val="2"/>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Specified in WLP</w:t>
            </w:r>
          </w:p>
        </w:tc>
      </w:tr>
      <w:tr w:rsidR="001D7A05" w:rsidRPr="003C5C79" w:rsidTr="003C5C79">
        <w:trPr>
          <w:trHeight w:val="224"/>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Coarse woody debris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54</w:t>
            </w:r>
          </w:p>
        </w:tc>
        <w:tc>
          <w:tcPr>
            <w:tcW w:w="1620" w:type="dxa"/>
            <w:shd w:val="clear" w:color="auto" w:fill="auto"/>
          </w:tcPr>
          <w:p w:rsidR="001D7A05" w:rsidRPr="003C5C79" w:rsidRDefault="001D7A05" w:rsidP="00FA54A5">
            <w:pPr>
              <w:jc w:val="center"/>
              <w:rPr>
                <w:i/>
                <w:vanish/>
                <w:color w:val="0432FF"/>
                <w:sz w:val="18"/>
                <w:szCs w:val="18"/>
              </w:rPr>
            </w:pPr>
            <w:r w:rsidRPr="003C5C79">
              <w:rPr>
                <w:i/>
                <w:vanish/>
                <w:color w:val="0432FF"/>
                <w:sz w:val="18"/>
                <w:szCs w:val="18"/>
              </w:rPr>
              <w:t xml:space="preserve">Yes - </w:t>
            </w:r>
            <w:r w:rsidR="00FA54A5" w:rsidRPr="003C5C79">
              <w:rPr>
                <w:i/>
                <w:vanish/>
                <w:color w:val="0432FF"/>
                <w:sz w:val="18"/>
                <w:szCs w:val="18"/>
              </w:rPr>
              <w:t>s</w:t>
            </w:r>
            <w:r w:rsidRPr="003C5C79">
              <w:rPr>
                <w:i/>
                <w:vanish/>
                <w:color w:val="0432FF"/>
                <w:sz w:val="18"/>
                <w:szCs w:val="18"/>
              </w:rPr>
              <w:t>.54(1) &amp; (2)</w:t>
            </w:r>
          </w:p>
        </w:tc>
        <w:tc>
          <w:tcPr>
            <w:tcW w:w="2034" w:type="dxa"/>
            <w:shd w:val="clear" w:color="auto" w:fill="auto"/>
          </w:tcPr>
          <w:p w:rsidR="001D7A05" w:rsidRPr="003C5C79" w:rsidRDefault="00FA54A5" w:rsidP="00367708">
            <w:pPr>
              <w:jc w:val="center"/>
              <w:rPr>
                <w:i/>
                <w:vanish/>
                <w:color w:val="0432FF"/>
                <w:sz w:val="18"/>
                <w:szCs w:val="18"/>
              </w:rPr>
            </w:pPr>
            <w:r w:rsidRPr="003C5C79">
              <w:rPr>
                <w:i/>
                <w:vanish/>
                <w:color w:val="0432FF"/>
                <w:sz w:val="18"/>
                <w:szCs w:val="18"/>
              </w:rPr>
              <w:t>Yes - s</w:t>
            </w:r>
            <w:r w:rsidR="001D7A05" w:rsidRPr="003C5C79">
              <w:rPr>
                <w:i/>
                <w:vanish/>
                <w:color w:val="0432FF"/>
                <w:sz w:val="18"/>
                <w:szCs w:val="18"/>
              </w:rPr>
              <w:t>.13(1)(h)</w:t>
            </w:r>
          </w:p>
        </w:tc>
      </w:tr>
      <w:tr w:rsidR="001D7A05" w:rsidRPr="003C5C79" w:rsidTr="00367708">
        <w:trPr>
          <w:trHeight w:val="107"/>
          <w:hidden/>
        </w:trPr>
        <w:tc>
          <w:tcPr>
            <w:tcW w:w="9594" w:type="dxa"/>
            <w:gridSpan w:val="4"/>
            <w:shd w:val="clear" w:color="auto" w:fill="F2F2F2" w:themeFill="background1" w:themeFillShade="F2"/>
          </w:tcPr>
          <w:p w:rsidR="001D7A05" w:rsidRPr="003C5C79" w:rsidRDefault="001D7A05" w:rsidP="00367708">
            <w:pPr>
              <w:ind w:left="144"/>
              <w:rPr>
                <w:b/>
                <w:i/>
                <w:vanish/>
                <w:color w:val="0432FF"/>
                <w:sz w:val="20"/>
                <w:szCs w:val="20"/>
              </w:rPr>
            </w:pPr>
            <w:r w:rsidRPr="003C5C79">
              <w:rPr>
                <w:b/>
                <w:i/>
                <w:vanish/>
                <w:color w:val="0432FF"/>
                <w:sz w:val="20"/>
                <w:szCs w:val="20"/>
              </w:rPr>
              <w:t>Division 6 – General</w:t>
            </w:r>
          </w:p>
        </w:tc>
      </w:tr>
      <w:tr w:rsidR="001D7A05" w:rsidRPr="003C5C79" w:rsidTr="00367708">
        <w:trPr>
          <w:trHeight w:val="215"/>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General wildlife measures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55</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15"/>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Resource features and wildlife habitat features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56</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w:t>
            </w:r>
          </w:p>
        </w:tc>
      </w:tr>
      <w:tr w:rsidR="001D7A05" w:rsidRPr="003C5C79" w:rsidTr="00367708">
        <w:trPr>
          <w:trHeight w:val="215"/>
          <w:hidden/>
        </w:trPr>
        <w:tc>
          <w:tcPr>
            <w:tcW w:w="4860" w:type="dxa"/>
            <w:shd w:val="clear" w:color="auto" w:fill="auto"/>
          </w:tcPr>
          <w:p w:rsidR="001D7A05" w:rsidRPr="003C5C79" w:rsidRDefault="001D7A05" w:rsidP="00367708">
            <w:pPr>
              <w:ind w:left="576"/>
              <w:rPr>
                <w:i/>
                <w:vanish/>
                <w:color w:val="0432FF"/>
                <w:sz w:val="18"/>
                <w:szCs w:val="18"/>
              </w:rPr>
            </w:pPr>
            <w:r w:rsidRPr="003C5C79">
              <w:rPr>
                <w:i/>
                <w:vanish/>
                <w:color w:val="0432FF"/>
                <w:sz w:val="18"/>
                <w:szCs w:val="18"/>
              </w:rPr>
              <w:t>Resource features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56(1)</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FA54A5">
            <w:pPr>
              <w:jc w:val="center"/>
              <w:rPr>
                <w:i/>
                <w:vanish/>
                <w:color w:val="0432FF"/>
                <w:sz w:val="18"/>
                <w:szCs w:val="18"/>
              </w:rPr>
            </w:pPr>
            <w:r w:rsidRPr="003C5C79">
              <w:rPr>
                <w:i/>
                <w:vanish/>
                <w:color w:val="0432FF"/>
                <w:sz w:val="18"/>
                <w:szCs w:val="18"/>
              </w:rPr>
              <w:t xml:space="preserve">Yes - </w:t>
            </w:r>
            <w:r w:rsidR="00FA54A5" w:rsidRPr="003C5C79">
              <w:rPr>
                <w:i/>
                <w:vanish/>
                <w:color w:val="0432FF"/>
                <w:sz w:val="18"/>
                <w:szCs w:val="18"/>
              </w:rPr>
              <w:t>s</w:t>
            </w:r>
            <w:r w:rsidRPr="003C5C79">
              <w:rPr>
                <w:i/>
                <w:vanish/>
                <w:color w:val="0432FF"/>
                <w:sz w:val="18"/>
                <w:szCs w:val="18"/>
              </w:rPr>
              <w:t>.13(1)(i)</w:t>
            </w:r>
          </w:p>
        </w:tc>
      </w:tr>
      <w:tr w:rsidR="001D7A05" w:rsidRPr="003C5C79" w:rsidTr="00367708">
        <w:trPr>
          <w:trHeight w:val="215"/>
          <w:hidden/>
        </w:trPr>
        <w:tc>
          <w:tcPr>
            <w:tcW w:w="4860" w:type="dxa"/>
            <w:shd w:val="clear" w:color="auto" w:fill="auto"/>
          </w:tcPr>
          <w:p w:rsidR="001D7A05" w:rsidRPr="003C5C79" w:rsidRDefault="001D7A05" w:rsidP="00367708">
            <w:pPr>
              <w:ind w:left="576"/>
              <w:rPr>
                <w:i/>
                <w:vanish/>
                <w:color w:val="0432FF"/>
                <w:sz w:val="18"/>
                <w:szCs w:val="18"/>
              </w:rPr>
            </w:pPr>
            <w:r w:rsidRPr="003C5C79">
              <w:rPr>
                <w:i/>
                <w:vanish/>
                <w:color w:val="0432FF"/>
                <w:sz w:val="18"/>
                <w:szCs w:val="18"/>
              </w:rPr>
              <w:t>Wildlife habitat features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56(2)</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15"/>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Fisheries sensitive watershed objectives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57</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107"/>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Water quality objectives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58</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15"/>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Safeguards for water through licensed waterworks in community watersheds</w:t>
            </w:r>
          </w:p>
        </w:tc>
        <w:tc>
          <w:tcPr>
            <w:tcW w:w="1080" w:type="dxa"/>
            <w:shd w:val="clear" w:color="auto" w:fill="auto"/>
            <w:vAlign w:val="center"/>
          </w:tcPr>
          <w:p w:rsidR="001D7A05" w:rsidRPr="003C5C79" w:rsidRDefault="001D7A05" w:rsidP="00367708">
            <w:pPr>
              <w:jc w:val="center"/>
              <w:rPr>
                <w:i/>
                <w:vanish/>
                <w:color w:val="0432FF"/>
                <w:sz w:val="18"/>
                <w:szCs w:val="18"/>
              </w:rPr>
            </w:pPr>
            <w:r w:rsidRPr="003C5C79">
              <w:rPr>
                <w:i/>
                <w:vanish/>
                <w:color w:val="0432FF"/>
                <w:sz w:val="18"/>
                <w:szCs w:val="18"/>
              </w:rPr>
              <w:t>58.1</w:t>
            </w:r>
          </w:p>
        </w:tc>
        <w:tc>
          <w:tcPr>
            <w:tcW w:w="1620" w:type="dxa"/>
            <w:shd w:val="clear" w:color="auto" w:fill="auto"/>
            <w:vAlign w:val="center"/>
          </w:tcPr>
          <w:p w:rsidR="001D7A05" w:rsidRPr="003C5C79" w:rsidRDefault="001D7A05" w:rsidP="00367708">
            <w:pPr>
              <w:jc w:val="center"/>
              <w:rPr>
                <w:i/>
                <w:vanish/>
                <w:color w:val="0432FF"/>
                <w:sz w:val="18"/>
                <w:szCs w:val="18"/>
              </w:rPr>
            </w:pPr>
            <w:r w:rsidRPr="003C5C79">
              <w:rPr>
                <w:i/>
                <w:vanish/>
                <w:color w:val="0432FF"/>
                <w:sz w:val="18"/>
                <w:szCs w:val="18"/>
              </w:rPr>
              <w:t>N</w:t>
            </w:r>
          </w:p>
        </w:tc>
        <w:tc>
          <w:tcPr>
            <w:tcW w:w="2034" w:type="dxa"/>
            <w:shd w:val="clear" w:color="auto" w:fill="auto"/>
            <w:vAlign w:val="center"/>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15"/>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Visual quality objective</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59</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15"/>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Objectives set by government for visual quality</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59.1</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C5C79">
        <w:trPr>
          <w:trHeight w:val="233"/>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Recreation objectives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60</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125"/>
          <w:hidden/>
        </w:trPr>
        <w:tc>
          <w:tcPr>
            <w:tcW w:w="9594" w:type="dxa"/>
            <w:gridSpan w:val="4"/>
            <w:shd w:val="clear" w:color="auto" w:fill="EBFEFF"/>
            <w:vAlign w:val="center"/>
          </w:tcPr>
          <w:p w:rsidR="001D7A05" w:rsidRPr="003C5C79" w:rsidRDefault="001D7A05" w:rsidP="00367708">
            <w:pPr>
              <w:spacing w:before="20" w:after="20"/>
              <w:rPr>
                <w:b/>
                <w:i/>
                <w:vanish/>
                <w:color w:val="0432FF"/>
                <w:szCs w:val="22"/>
              </w:rPr>
            </w:pPr>
            <w:r w:rsidRPr="003C5C79">
              <w:rPr>
                <w:b/>
                <w:i/>
                <w:vanish/>
                <w:color w:val="0432FF"/>
                <w:szCs w:val="22"/>
              </w:rPr>
              <w:t>PART 4 – ROADS</w:t>
            </w:r>
          </w:p>
        </w:tc>
      </w:tr>
      <w:tr w:rsidR="001D7A05" w:rsidRPr="003C5C79" w:rsidTr="00367708">
        <w:trPr>
          <w:trHeight w:val="215"/>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Roads and associated structures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61</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15"/>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Design of bridges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62</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15"/>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Peak flow</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63</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15"/>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Structural defects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64</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15"/>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Culvert fabrication</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65</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15"/>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Retaining information</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66</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42"/>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Clearing widths</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67</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15"/>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Road maintenance</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68</w:t>
            </w:r>
          </w:p>
        </w:tc>
        <w:tc>
          <w:tcPr>
            <w:tcW w:w="162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Yes</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r w:rsidR="001D7A05" w:rsidRPr="003C5C79" w:rsidTr="00367708">
        <w:trPr>
          <w:trHeight w:val="215"/>
          <w:hidden/>
        </w:trPr>
        <w:tc>
          <w:tcPr>
            <w:tcW w:w="4860" w:type="dxa"/>
            <w:shd w:val="clear" w:color="auto" w:fill="auto"/>
          </w:tcPr>
          <w:p w:rsidR="001D7A05" w:rsidRPr="003C5C79" w:rsidRDefault="001D7A05" w:rsidP="00367708">
            <w:pPr>
              <w:ind w:left="288"/>
              <w:rPr>
                <w:i/>
                <w:vanish/>
                <w:color w:val="0432FF"/>
                <w:sz w:val="18"/>
                <w:szCs w:val="18"/>
              </w:rPr>
            </w:pPr>
            <w:r w:rsidRPr="003C5C79">
              <w:rPr>
                <w:i/>
                <w:vanish/>
                <w:color w:val="0432FF"/>
                <w:sz w:val="18"/>
                <w:szCs w:val="18"/>
              </w:rPr>
              <w:t>Road deactivation</w:t>
            </w:r>
          </w:p>
        </w:tc>
        <w:tc>
          <w:tcPr>
            <w:tcW w:w="1080"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71</w:t>
            </w:r>
          </w:p>
        </w:tc>
        <w:tc>
          <w:tcPr>
            <w:tcW w:w="1620" w:type="dxa"/>
            <w:shd w:val="clear" w:color="auto" w:fill="auto"/>
          </w:tcPr>
          <w:p w:rsidR="001D7A05" w:rsidRPr="003C5C79" w:rsidRDefault="00FA54A5" w:rsidP="00367708">
            <w:pPr>
              <w:jc w:val="center"/>
              <w:rPr>
                <w:i/>
                <w:vanish/>
                <w:color w:val="0432FF"/>
                <w:sz w:val="18"/>
                <w:szCs w:val="18"/>
              </w:rPr>
            </w:pPr>
            <w:r w:rsidRPr="003C5C79">
              <w:rPr>
                <w:i/>
                <w:vanish/>
                <w:color w:val="0432FF"/>
                <w:sz w:val="18"/>
                <w:szCs w:val="18"/>
              </w:rPr>
              <w:t>Yes - s</w:t>
            </w:r>
            <w:r w:rsidR="001D7A05" w:rsidRPr="003C5C79">
              <w:rPr>
                <w:i/>
                <w:vanish/>
                <w:color w:val="0432FF"/>
                <w:sz w:val="18"/>
                <w:szCs w:val="18"/>
              </w:rPr>
              <w:t>.71(2)</w:t>
            </w:r>
          </w:p>
        </w:tc>
        <w:tc>
          <w:tcPr>
            <w:tcW w:w="2034" w:type="dxa"/>
            <w:shd w:val="clear" w:color="auto" w:fill="auto"/>
          </w:tcPr>
          <w:p w:rsidR="001D7A05" w:rsidRPr="003C5C79" w:rsidRDefault="001D7A05" w:rsidP="00367708">
            <w:pPr>
              <w:jc w:val="center"/>
              <w:rPr>
                <w:i/>
                <w:vanish/>
                <w:color w:val="0432FF"/>
                <w:sz w:val="18"/>
                <w:szCs w:val="18"/>
              </w:rPr>
            </w:pPr>
            <w:r w:rsidRPr="003C5C79">
              <w:rPr>
                <w:i/>
                <w:vanish/>
                <w:color w:val="0432FF"/>
                <w:sz w:val="18"/>
                <w:szCs w:val="18"/>
              </w:rPr>
              <w:t>N</w:t>
            </w:r>
          </w:p>
        </w:tc>
      </w:tr>
    </w:tbl>
    <w:p w:rsidR="00687F67" w:rsidRPr="00E17CF5" w:rsidRDefault="00687F67" w:rsidP="000D6652">
      <w:pPr>
        <w:pStyle w:val="HiddenText"/>
      </w:pPr>
    </w:p>
    <w:p w:rsidR="001D7A05" w:rsidRDefault="001D7A05" w:rsidP="000D6652">
      <w:pPr>
        <w:pStyle w:val="Heading3"/>
        <w:rPr>
          <w:rFonts w:ascii="Times New Roman" w:hAnsi="Times New Roman"/>
        </w:rPr>
      </w:pPr>
    </w:p>
    <w:p w:rsidR="000A7E1D" w:rsidRPr="00E17CF5" w:rsidRDefault="000D6652" w:rsidP="000D6652">
      <w:pPr>
        <w:pStyle w:val="Heading3"/>
        <w:rPr>
          <w:rFonts w:ascii="Times New Roman" w:hAnsi="Times New Roman"/>
        </w:rPr>
      </w:pPr>
      <w:bookmarkStart w:id="27" w:name="_Toc507767168"/>
      <w:r w:rsidRPr="00E17CF5">
        <w:rPr>
          <w:rFonts w:ascii="Times New Roman" w:hAnsi="Times New Roman"/>
        </w:rPr>
        <w:t>E</w:t>
      </w:r>
      <w:r w:rsidR="006765C3">
        <w:rPr>
          <w:rFonts w:ascii="Times New Roman" w:hAnsi="Times New Roman"/>
        </w:rPr>
        <w:t>xemptions</w:t>
      </w:r>
      <w:bookmarkEnd w:id="27"/>
    </w:p>
    <w:p w:rsidR="001222B5" w:rsidRPr="00E17CF5" w:rsidRDefault="00FA1433" w:rsidP="004C4984">
      <w:fldSimple w:instr=" FILLIN  &quot;Practice Requirement Exemptions&quot; \d &quot;[Enter Details]&quot;  \* MERGEFORMAT ">
        <w:r w:rsidR="001222B5" w:rsidRPr="00E17CF5">
          <w:t>[Enter Details]</w:t>
        </w:r>
      </w:fldSimple>
    </w:p>
    <w:p w:rsidR="000A7E1D" w:rsidRPr="00E17CF5" w:rsidRDefault="000A7E1D" w:rsidP="001222B5">
      <w:pPr>
        <w:pStyle w:val="HiddenText"/>
      </w:pPr>
      <w:r w:rsidRPr="00E17CF5">
        <w:t>List all the practice requirements for which an exemption has been granted.</w:t>
      </w:r>
    </w:p>
    <w:p w:rsidR="0077779A" w:rsidRPr="00E17CF5" w:rsidRDefault="000A7E1D" w:rsidP="001222B5">
      <w:pPr>
        <w:pStyle w:val="HiddenText"/>
      </w:pPr>
      <w:r w:rsidRPr="00E17CF5">
        <w:t>Remember to include a copy of the letter granting the exemption in section 3 of the Supplemental Information.</w:t>
      </w:r>
    </w:p>
    <w:p w:rsidR="000A7E1D" w:rsidRPr="00E17CF5" w:rsidRDefault="000A7E1D" w:rsidP="004C4984"/>
    <w:p w:rsidR="00BA08F8" w:rsidRPr="00E17CF5" w:rsidRDefault="00BA08F8" w:rsidP="001222B5">
      <w:pPr>
        <w:pStyle w:val="Heading3"/>
        <w:rPr>
          <w:rFonts w:ascii="Times New Roman" w:hAnsi="Times New Roman"/>
        </w:rPr>
      </w:pPr>
      <w:bookmarkStart w:id="28" w:name="_Toc507767169"/>
      <w:r w:rsidRPr="00E17CF5">
        <w:rPr>
          <w:rFonts w:ascii="Times New Roman" w:hAnsi="Times New Roman"/>
        </w:rPr>
        <w:t>A</w:t>
      </w:r>
      <w:r w:rsidR="006765C3">
        <w:rPr>
          <w:rFonts w:ascii="Times New Roman" w:hAnsi="Times New Roman"/>
        </w:rPr>
        <w:t>lternative</w:t>
      </w:r>
      <w:r w:rsidR="001222B5" w:rsidRPr="00E17CF5">
        <w:rPr>
          <w:rFonts w:ascii="Times New Roman" w:hAnsi="Times New Roman"/>
        </w:rPr>
        <w:t xml:space="preserve"> P</w:t>
      </w:r>
      <w:r w:rsidR="006765C3">
        <w:rPr>
          <w:rFonts w:ascii="Times New Roman" w:hAnsi="Times New Roman"/>
        </w:rPr>
        <w:t xml:space="preserve">erformance </w:t>
      </w:r>
      <w:r w:rsidR="001222B5" w:rsidRPr="00E17CF5">
        <w:rPr>
          <w:rFonts w:ascii="Times New Roman" w:hAnsi="Times New Roman"/>
        </w:rPr>
        <w:t>R</w:t>
      </w:r>
      <w:r w:rsidR="006765C3">
        <w:rPr>
          <w:rFonts w:ascii="Times New Roman" w:hAnsi="Times New Roman"/>
        </w:rPr>
        <w:t>equirements</w:t>
      </w:r>
      <w:bookmarkEnd w:id="28"/>
    </w:p>
    <w:p w:rsidR="00BA08F8" w:rsidRPr="00E17CF5" w:rsidRDefault="00BA08F8" w:rsidP="00E35BE0">
      <w:pPr>
        <w:pStyle w:val="HiddenText"/>
      </w:pPr>
      <w:r w:rsidRPr="00E17CF5">
        <w:lastRenderedPageBreak/>
        <w:t>In the sections below, if you have not been exempted from the practice requirement, either check the ‘default’ box if you accept the default practice requirement OR the ‘alternative’ box if you are proposing an alternative performance requirement. When entering details about the proposed alternative, be mindful that:</w:t>
      </w:r>
    </w:p>
    <w:p w:rsidR="00E35BE0" w:rsidRPr="00E17CF5" w:rsidRDefault="00BA08F8" w:rsidP="003961F0">
      <w:pPr>
        <w:pStyle w:val="HiddenText"/>
        <w:numPr>
          <w:ilvl w:val="0"/>
          <w:numId w:val="23"/>
        </w:numPr>
      </w:pPr>
      <w:r w:rsidRPr="00E17CF5">
        <w:t xml:space="preserve">WLPPR Section 13(1) specifies the measure of performance that must be used; </w:t>
      </w:r>
      <w:r w:rsidR="00367708">
        <w:t>e.g.,</w:t>
      </w:r>
      <w:r w:rsidRPr="00E17CF5">
        <w:t xml:space="preserve"> quantity of logs, area of occupation, etc.;</w:t>
      </w:r>
    </w:p>
    <w:p w:rsidR="00E35BE0" w:rsidRPr="00E17CF5" w:rsidRDefault="00BA08F8" w:rsidP="003961F0">
      <w:pPr>
        <w:pStyle w:val="HiddenText"/>
        <w:numPr>
          <w:ilvl w:val="0"/>
          <w:numId w:val="23"/>
        </w:numPr>
      </w:pPr>
      <w:r w:rsidRPr="00E17CF5">
        <w:t>An alternative performance requirement must be measurable and verifiable;</w:t>
      </w:r>
    </w:p>
    <w:p w:rsidR="00E35BE0" w:rsidRPr="00E17CF5" w:rsidRDefault="00BA08F8" w:rsidP="003961F0">
      <w:pPr>
        <w:pStyle w:val="HiddenText"/>
        <w:numPr>
          <w:ilvl w:val="0"/>
          <w:numId w:val="23"/>
        </w:numPr>
      </w:pPr>
      <w:r w:rsidRPr="00E17CF5">
        <w:t xml:space="preserve">The location where the alternative will apply must be specified (WLPPR </w:t>
      </w:r>
      <w:r w:rsidR="00E35BE0" w:rsidRPr="00E17CF5">
        <w:t>s</w:t>
      </w:r>
      <w:r w:rsidRPr="00E17CF5">
        <w:t>ection 13(2));</w:t>
      </w:r>
    </w:p>
    <w:p w:rsidR="00367708" w:rsidRDefault="00367708" w:rsidP="003961F0">
      <w:pPr>
        <w:pStyle w:val="HiddenText"/>
        <w:numPr>
          <w:ilvl w:val="0"/>
          <w:numId w:val="23"/>
        </w:numPr>
      </w:pPr>
      <w:r>
        <w:t>Y</w:t>
      </w:r>
      <w:r w:rsidRPr="00E17CF5">
        <w:t xml:space="preserve">ou </w:t>
      </w:r>
      <w:r>
        <w:t>should</w:t>
      </w:r>
      <w:r w:rsidRPr="00E17CF5">
        <w:t xml:space="preserve"> consider and address the applicable “Factors” in Schedule 1 at the end of the WLPPR.</w:t>
      </w:r>
    </w:p>
    <w:p w:rsidR="00E35BE0" w:rsidRPr="00E17CF5" w:rsidRDefault="00BA08F8" w:rsidP="003961F0">
      <w:pPr>
        <w:pStyle w:val="HiddenText"/>
        <w:numPr>
          <w:ilvl w:val="0"/>
          <w:numId w:val="23"/>
        </w:numPr>
      </w:pPr>
      <w:r w:rsidRPr="00E17CF5">
        <w:t>An alternative performance requirement must be signed and sealed by a registered professional forester by using the disclaimer statement at the beginning of the plan (unless the entire WLP is being signed and sealed); and</w:t>
      </w:r>
    </w:p>
    <w:p w:rsidR="00BA08F8" w:rsidRPr="00E17CF5" w:rsidRDefault="00BA08F8" w:rsidP="003961F0">
      <w:pPr>
        <w:pStyle w:val="HiddenText"/>
        <w:numPr>
          <w:ilvl w:val="0"/>
          <w:numId w:val="23"/>
        </w:numPr>
      </w:pPr>
      <w:r w:rsidRPr="00E17CF5">
        <w:t xml:space="preserve">You must include a rationale for how the alternative practice requirement is consistent with the </w:t>
      </w:r>
      <w:r w:rsidR="003D147B" w:rsidRPr="00E17CF5">
        <w:t>objective(s)</w:t>
      </w:r>
      <w:r w:rsidRPr="00E17CF5">
        <w:t xml:space="preserve"> to which it relates</w:t>
      </w:r>
      <w:r w:rsidR="00367708">
        <w:t>. However, this can be</w:t>
      </w:r>
      <w:r w:rsidRPr="00E17CF5">
        <w:t xml:space="preserve"> </w:t>
      </w:r>
      <w:r w:rsidR="00367708">
        <w:t xml:space="preserve">provided </w:t>
      </w:r>
      <w:r w:rsidRPr="00E17CF5">
        <w:t xml:space="preserve">in subsection 4 of </w:t>
      </w:r>
      <w:r w:rsidR="00367708">
        <w:t xml:space="preserve">the </w:t>
      </w:r>
      <w:r w:rsidRPr="00E17CF5">
        <w:t>Supplement</w:t>
      </w:r>
      <w:r w:rsidR="00367708">
        <w:t>al</w:t>
      </w:r>
      <w:r w:rsidRPr="00E17CF5">
        <w:t xml:space="preserve"> Information</w:t>
      </w:r>
      <w:r w:rsidR="00367708">
        <w:t>.</w:t>
      </w:r>
    </w:p>
    <w:p w:rsidR="00BA08F8" w:rsidRPr="00E17CF5" w:rsidRDefault="00BA08F8" w:rsidP="00E35BE0">
      <w:pPr>
        <w:pStyle w:val="HiddenText"/>
      </w:pPr>
    </w:p>
    <w:p w:rsidR="00BA08F8" w:rsidRPr="00E17CF5" w:rsidRDefault="00BA08F8" w:rsidP="00A5557C">
      <w:pPr>
        <w:pStyle w:val="Heading4"/>
      </w:pPr>
      <w:r w:rsidRPr="00E17CF5">
        <w:t>Soil Disturbance Limits</w:t>
      </w:r>
    </w:p>
    <w:p w:rsidR="00BA08F8" w:rsidRPr="00E17CF5" w:rsidRDefault="009956C0"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BA08F8" w:rsidRPr="00E17CF5">
        <w:t>Default:</w:t>
      </w:r>
      <w:r w:rsidR="00BA08F8" w:rsidRPr="00E17CF5">
        <w:tab/>
        <w:t>WLPPR section 24(1)(b)</w:t>
      </w:r>
    </w:p>
    <w:p w:rsidR="00BA08F8" w:rsidRPr="00E17CF5" w:rsidRDefault="00BA08F8" w:rsidP="004C4984">
      <w:pPr>
        <w:ind w:left="1440" w:firstLine="720"/>
      </w:pPr>
      <w:r w:rsidRPr="00E17CF5">
        <w:t>8% of net area to be reforested</w:t>
      </w:r>
      <w:r w:rsidR="00E35BE0" w:rsidRPr="00E17CF5">
        <w:t>.</w:t>
      </w:r>
    </w:p>
    <w:p w:rsidR="00BA08F8" w:rsidRPr="00E17CF5" w:rsidRDefault="00BA08F8" w:rsidP="004C4984"/>
    <w:p w:rsidR="00E35BE0" w:rsidRPr="00E17CF5" w:rsidRDefault="009956C0" w:rsidP="00E35BE0">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BA08F8" w:rsidRPr="00E17CF5">
        <w:t>Alternative:</w:t>
      </w:r>
      <w:r w:rsidR="00BA08F8" w:rsidRPr="00E17CF5">
        <w:tab/>
        <w:t>WLPPR section 24(1)(a):</w:t>
      </w:r>
      <w:r w:rsidR="004F6DBB" w:rsidRPr="00E17CF5">
        <w:t xml:space="preserve"> </w:t>
      </w:r>
      <w:r w:rsidR="00BA08F8" w:rsidRPr="00E17CF5">
        <w:t xml:space="preserve">The amount of soil disturbance on the </w:t>
      </w:r>
      <w:r w:rsidR="00E35BE0" w:rsidRPr="00E17CF5">
        <w:t>net area</w:t>
      </w:r>
    </w:p>
    <w:p w:rsidR="00BA08F8" w:rsidRPr="00E17CF5" w:rsidRDefault="00BA08F8" w:rsidP="004C4984">
      <w:pPr>
        <w:ind w:left="1440" w:firstLine="720"/>
      </w:pPr>
      <w:r w:rsidRPr="00E17CF5">
        <w:t>to be reforested</w:t>
      </w:r>
      <w:r w:rsidR="00E35BE0" w:rsidRPr="00E17CF5">
        <w:t xml:space="preserve"> will not exceed </w:t>
      </w:r>
      <w:fldSimple w:instr=" FILLIN  &quot;Alternative Practice Requirement&quot; \d &quot;[Enter Details]&quot;  \* MERGEFORMAT ">
        <w:r w:rsidR="00E35BE0" w:rsidRPr="00E17CF5">
          <w:t>[Enter Details]</w:t>
        </w:r>
      </w:fldSimple>
      <w:r w:rsidR="00E35BE0" w:rsidRPr="00E17CF5">
        <w:t>.</w:t>
      </w:r>
    </w:p>
    <w:p w:rsidR="00BA08F8" w:rsidRPr="00E17CF5" w:rsidRDefault="00BA08F8" w:rsidP="004C4984"/>
    <w:p w:rsidR="00BA08F8" w:rsidRPr="00E17CF5" w:rsidRDefault="00BA08F8" w:rsidP="00A5557C">
      <w:pPr>
        <w:pStyle w:val="Heading4"/>
      </w:pPr>
      <w:r w:rsidRPr="00E17CF5">
        <w:t>Permanent Access Structures</w:t>
      </w:r>
    </w:p>
    <w:p w:rsidR="00BA08F8" w:rsidRPr="00E17CF5" w:rsidRDefault="009956C0"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BA08F8" w:rsidRPr="00E17CF5">
        <w:t>Default:</w:t>
      </w:r>
      <w:r w:rsidR="00BA08F8" w:rsidRPr="00E17CF5">
        <w:tab/>
        <w:t>WLPPR section 25</w:t>
      </w:r>
    </w:p>
    <w:p w:rsidR="00BA08F8" w:rsidRPr="00E17CF5" w:rsidRDefault="00BA08F8" w:rsidP="004C4984">
      <w:pPr>
        <w:ind w:left="1440" w:firstLine="720"/>
      </w:pPr>
      <w:r w:rsidRPr="00E17CF5">
        <w:t>The maximum area occupied by permanent access structures is:</w:t>
      </w:r>
    </w:p>
    <w:p w:rsidR="00BA08F8" w:rsidRPr="00E17CF5" w:rsidRDefault="00BA08F8" w:rsidP="000F4DED">
      <w:pPr>
        <w:pStyle w:val="ListParagraph"/>
        <w:numPr>
          <w:ilvl w:val="0"/>
          <w:numId w:val="40"/>
        </w:numPr>
      </w:pPr>
      <w:r w:rsidRPr="00E17CF5">
        <w:t xml:space="preserve">For Cutblocks </w:t>
      </w:r>
      <w:r w:rsidRPr="00E17CF5">
        <w:rPr>
          <w:u w:val="single"/>
        </w:rPr>
        <w:t>&gt;</w:t>
      </w:r>
      <w:r w:rsidRPr="00E17CF5">
        <w:t xml:space="preserve"> 5 ha:  7% of the total cutblock area</w:t>
      </w:r>
      <w:r w:rsidR="00E35BE0" w:rsidRPr="00E17CF5">
        <w:t>.</w:t>
      </w:r>
    </w:p>
    <w:p w:rsidR="00BA08F8" w:rsidRPr="00E17CF5" w:rsidRDefault="00BA08F8" w:rsidP="000F4DED">
      <w:pPr>
        <w:pStyle w:val="ListParagraph"/>
        <w:numPr>
          <w:ilvl w:val="0"/>
          <w:numId w:val="40"/>
        </w:numPr>
      </w:pPr>
      <w:r w:rsidRPr="00E17CF5">
        <w:t>For Cutblocks &lt; 5 ha:  10% of the total cutblock area</w:t>
      </w:r>
      <w:r w:rsidR="00E35BE0" w:rsidRPr="00E17CF5">
        <w:t>.</w:t>
      </w:r>
    </w:p>
    <w:p w:rsidR="00BA08F8" w:rsidRPr="00E17CF5" w:rsidRDefault="00BA08F8" w:rsidP="000F4DED">
      <w:pPr>
        <w:pStyle w:val="ListParagraph"/>
        <w:numPr>
          <w:ilvl w:val="0"/>
          <w:numId w:val="40"/>
        </w:numPr>
      </w:pPr>
      <w:r w:rsidRPr="00E17CF5">
        <w:t>For the WL Area:  7% of the total Woodlot Licence area</w:t>
      </w:r>
      <w:r w:rsidR="00E35BE0" w:rsidRPr="00E17CF5">
        <w:t>.</w:t>
      </w:r>
    </w:p>
    <w:p w:rsidR="00BA08F8" w:rsidRPr="00E17CF5" w:rsidRDefault="00BA08F8" w:rsidP="004C4984"/>
    <w:p w:rsidR="00BA08F8" w:rsidRPr="00E17CF5" w:rsidRDefault="009956C0"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BA08F8" w:rsidRPr="00E17CF5">
        <w:t>Alternative:</w:t>
      </w:r>
      <w:r w:rsidR="00BA08F8" w:rsidRPr="00E17CF5">
        <w:tab/>
        <w:t>WLPPR section 25:</w:t>
      </w:r>
    </w:p>
    <w:p w:rsidR="00BA08F8" w:rsidRPr="00E17CF5" w:rsidRDefault="00BA08F8" w:rsidP="007F0260">
      <w:pPr>
        <w:pStyle w:val="ListParagraph"/>
        <w:numPr>
          <w:ilvl w:val="0"/>
          <w:numId w:val="8"/>
        </w:numPr>
      </w:pPr>
      <w:r w:rsidRPr="00E17CF5">
        <w:t xml:space="preserve">For cutblocks </w:t>
      </w:r>
      <w:r w:rsidRPr="00E17CF5">
        <w:rPr>
          <w:u w:val="single"/>
        </w:rPr>
        <w:t>&gt;</w:t>
      </w:r>
      <w:r w:rsidRPr="00E17CF5">
        <w:t xml:space="preserve"> 5 ha, the maximum amount of the total area within a cutblock that will be occupied by permanent access structures will not exceed </w:t>
      </w:r>
      <w:fldSimple w:instr=" FILLIN  &quot;Alternative Practice Requirement&quot; \d &quot;[Enter Details]&quot;  \* MERGEFORMAT ">
        <w:r w:rsidR="00E35BE0" w:rsidRPr="00E17CF5">
          <w:t>[Enter Details]</w:t>
        </w:r>
      </w:fldSimple>
      <w:r w:rsidRPr="00E17CF5">
        <w:t>.</w:t>
      </w:r>
    </w:p>
    <w:p w:rsidR="00BA08F8" w:rsidRPr="00E17CF5" w:rsidRDefault="00BA08F8" w:rsidP="007F0260">
      <w:pPr>
        <w:pStyle w:val="ListParagraph"/>
        <w:numPr>
          <w:ilvl w:val="0"/>
          <w:numId w:val="8"/>
        </w:numPr>
      </w:pPr>
      <w:r w:rsidRPr="00E17CF5">
        <w:t>For cutblocks &lt; 5 ha, the maximum amount of the total area within a cutblock that will be occupied by permanent access structures</w:t>
      </w:r>
      <w:r w:rsidR="00E35BE0" w:rsidRPr="00E17CF5">
        <w:t xml:space="preserve"> will not exceed </w:t>
      </w:r>
      <w:fldSimple w:instr=" FILLIN  &quot;Alternative Practice Requirement&quot; \d &quot;[Enter Details]&quot;  \* MERGEFORMAT ">
        <w:r w:rsidR="00E35BE0" w:rsidRPr="00E17CF5">
          <w:t>[Enter Details]</w:t>
        </w:r>
      </w:fldSimple>
      <w:r w:rsidR="00E35BE0" w:rsidRPr="00E17CF5">
        <w:t>.</w:t>
      </w:r>
    </w:p>
    <w:p w:rsidR="00BA08F8" w:rsidRPr="00E17CF5" w:rsidRDefault="00BA08F8" w:rsidP="007F0260">
      <w:pPr>
        <w:pStyle w:val="ListParagraph"/>
        <w:numPr>
          <w:ilvl w:val="0"/>
          <w:numId w:val="8"/>
        </w:numPr>
      </w:pPr>
      <w:r w:rsidRPr="00E17CF5">
        <w:t xml:space="preserve">For the WL area, the maximum amount of the total area within the woodlot licence area that will be occupied area by permanent access structures will not exceed </w:t>
      </w:r>
      <w:fldSimple w:instr=" FILLIN  &quot;Alternative Practice Requirement&quot; \d &quot;[Enter Details]&quot;  \* MERGEFORMAT ">
        <w:r w:rsidR="00E35BE0" w:rsidRPr="00E17CF5">
          <w:t>[Enter Details]</w:t>
        </w:r>
      </w:fldSimple>
      <w:r w:rsidR="00E35BE0" w:rsidRPr="00E17CF5">
        <w:t>.</w:t>
      </w:r>
    </w:p>
    <w:p w:rsidR="00BA08F8" w:rsidRPr="00E17CF5" w:rsidRDefault="00BA08F8" w:rsidP="004C4984"/>
    <w:p w:rsidR="00BA08F8" w:rsidRPr="00E17CF5" w:rsidRDefault="00BA08F8" w:rsidP="00A5557C">
      <w:pPr>
        <w:pStyle w:val="Heading4"/>
      </w:pPr>
      <w:r w:rsidRPr="00E17CF5">
        <w:t>Stocking Standards</w:t>
      </w:r>
    </w:p>
    <w:p w:rsidR="00BA08F8" w:rsidRPr="00E17CF5" w:rsidRDefault="009956C0" w:rsidP="009956C0">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BA08F8" w:rsidRPr="00E17CF5">
        <w:t>Default:</w:t>
      </w:r>
      <w:r w:rsidR="00BA08F8" w:rsidRPr="00E17CF5">
        <w:tab/>
        <w:t>WLPPR section 35(1)(b)</w:t>
      </w:r>
    </w:p>
    <w:p w:rsidR="00C76865" w:rsidRPr="00E17CF5" w:rsidRDefault="00BA08F8" w:rsidP="004C4984">
      <w:pPr>
        <w:ind w:left="2160"/>
      </w:pPr>
      <w:r w:rsidRPr="00E17CF5">
        <w:t xml:space="preserve">The stocking standards, regeneration dates and free growing dates described in the </w:t>
      </w:r>
      <w:r w:rsidR="00BD4F6F">
        <w:t>ministry</w:t>
      </w:r>
      <w:r w:rsidRPr="00E17CF5">
        <w:t xml:space="preserve"> publication “Reference Guide for Forest </w:t>
      </w:r>
      <w:r w:rsidRPr="00E17CF5">
        <w:lastRenderedPageBreak/>
        <w:t>Development Plan Stocking Standards,” as amended from time to time, that are in place on the commencement date for the area.</w:t>
      </w:r>
    </w:p>
    <w:p w:rsidR="00E35BE0" w:rsidRPr="00E17CF5" w:rsidRDefault="00BA08F8" w:rsidP="00E35BE0">
      <w:pPr>
        <w:pStyle w:val="HiddenText"/>
        <w:rPr>
          <w:szCs w:val="22"/>
        </w:rPr>
      </w:pPr>
      <w:r w:rsidRPr="00E17CF5">
        <w:rPr>
          <w:szCs w:val="22"/>
        </w:rPr>
        <w:t>See:</w:t>
      </w:r>
    </w:p>
    <w:p w:rsidR="00BA08F8" w:rsidRPr="00E17CF5" w:rsidRDefault="00660854" w:rsidP="00E35BE0">
      <w:pPr>
        <w:ind w:left="270"/>
        <w:rPr>
          <w:rStyle w:val="Hyperlink"/>
          <w:vanish/>
          <w:sz w:val="22"/>
          <w:szCs w:val="22"/>
        </w:rPr>
      </w:pPr>
      <w:hyperlink r:id="rId25" w:history="1">
        <w:r w:rsidR="00E35BE0" w:rsidRPr="00E17CF5">
          <w:rPr>
            <w:rStyle w:val="Hyperlink"/>
            <w:vanish/>
            <w:sz w:val="22"/>
            <w:szCs w:val="22"/>
          </w:rPr>
          <w:t>http://www2.gov.bc.ca/gov/content/industry/forestry/managing-our-forest-resources/silviculture/stocking-standards</w:t>
        </w:r>
      </w:hyperlink>
    </w:p>
    <w:p w:rsidR="001C68F1" w:rsidRPr="00E17CF5" w:rsidRDefault="001C68F1" w:rsidP="00E35BE0">
      <w:pPr>
        <w:pStyle w:val="HiddenText"/>
        <w:rPr>
          <w:szCs w:val="22"/>
        </w:rPr>
      </w:pPr>
    </w:p>
    <w:p w:rsidR="00BA08F8" w:rsidRPr="00E17CF5" w:rsidRDefault="00BA08F8" w:rsidP="004C4984"/>
    <w:p w:rsidR="00BA08F8" w:rsidRPr="00E17CF5" w:rsidRDefault="009956C0"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3D147B" w:rsidRPr="00E17CF5">
        <w:t>Alternative #1</w:t>
      </w:r>
      <w:r w:rsidR="00BA08F8" w:rsidRPr="00E17CF5">
        <w:t>:</w:t>
      </w:r>
      <w:r w:rsidR="00E35BE0" w:rsidRPr="00E17CF5">
        <w:t xml:space="preserve"> </w:t>
      </w:r>
      <w:r w:rsidR="00BA08F8" w:rsidRPr="00E17CF5">
        <w:t>WLPPR section 35(1)(a)</w:t>
      </w:r>
    </w:p>
    <w:p w:rsidR="00C76865" w:rsidRPr="00E17CF5" w:rsidRDefault="00BA08F8" w:rsidP="004C4984">
      <w:pPr>
        <w:ind w:left="2160"/>
      </w:pPr>
      <w:r w:rsidRPr="00E17CF5">
        <w:t xml:space="preserve">The current stocking standards, regeneration dates and free growing dates described in the </w:t>
      </w:r>
      <w:r w:rsidR="00BD4F6F">
        <w:t>ministry</w:t>
      </w:r>
      <w:r w:rsidRPr="00E17CF5">
        <w:t xml:space="preserve"> publication “Reference Guide for Forest Development Plan Stocking Standards</w:t>
      </w:r>
      <w:r w:rsidR="00724523">
        <w:t>.</w:t>
      </w:r>
      <w:r w:rsidRPr="00E17CF5">
        <w:t xml:space="preserve">” </w:t>
      </w:r>
      <w:r w:rsidR="00724523">
        <w:t>T</w:t>
      </w:r>
      <w:r w:rsidRPr="00E17CF5">
        <w:t>he pertinent sections (including footnotes) a</w:t>
      </w:r>
      <w:r w:rsidR="00C76865" w:rsidRPr="00E17CF5">
        <w:t xml:space="preserve">re shown in Appendix </w:t>
      </w:r>
      <w:r w:rsidR="00367708">
        <w:t>2</w:t>
      </w:r>
      <w:r w:rsidR="00C76865" w:rsidRPr="00E17CF5">
        <w:t>A.</w:t>
      </w:r>
    </w:p>
    <w:p w:rsidR="00E35BE0" w:rsidRPr="00E17CF5" w:rsidRDefault="00BA08F8" w:rsidP="00E35BE0">
      <w:pPr>
        <w:pStyle w:val="HiddenText"/>
      </w:pPr>
      <w:r w:rsidRPr="00E17CF5">
        <w:t>The ‘Option’ is a special alternative performance requirement that requires a rationale and description of where it will apply on the WL area.</w:t>
      </w:r>
    </w:p>
    <w:p w:rsidR="00BA08F8" w:rsidRPr="00E17CF5" w:rsidRDefault="00FA1433" w:rsidP="00E35BE0">
      <w:pPr>
        <w:ind w:left="1440" w:firstLine="720"/>
      </w:pPr>
      <w:fldSimple w:instr=" FILLIN  &quot;Alternative Practice Requirement&quot; \d &quot;[Enter Details]&quot;  \* MERGEFORMAT ">
        <w:r w:rsidR="00E35BE0" w:rsidRPr="00E17CF5">
          <w:t>[Enter Details]</w:t>
        </w:r>
      </w:fldSimple>
    </w:p>
    <w:p w:rsidR="00BA08F8" w:rsidRPr="00E17CF5" w:rsidRDefault="00BA08F8" w:rsidP="004C4984"/>
    <w:p w:rsidR="00BA08F8" w:rsidRPr="00E17CF5" w:rsidRDefault="009956C0"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BA08F8" w:rsidRPr="00E17CF5">
        <w:t>Alternative</w:t>
      </w:r>
      <w:r w:rsidR="003D147B" w:rsidRPr="00E17CF5">
        <w:t xml:space="preserve"> #2</w:t>
      </w:r>
      <w:r w:rsidR="00BA08F8" w:rsidRPr="00E17CF5">
        <w:t>:</w:t>
      </w:r>
      <w:r w:rsidR="00E35BE0" w:rsidRPr="00E17CF5">
        <w:t xml:space="preserve"> </w:t>
      </w:r>
      <w:r w:rsidR="00BA08F8" w:rsidRPr="00E17CF5">
        <w:t>WLPPR section 35(1)(a)</w:t>
      </w:r>
    </w:p>
    <w:p w:rsidR="00C76865" w:rsidRPr="00E17CF5" w:rsidRDefault="00BA08F8" w:rsidP="004C4984">
      <w:pPr>
        <w:ind w:left="2160"/>
      </w:pPr>
      <w:r w:rsidRPr="00E17CF5">
        <w:t xml:space="preserve">The stocking standards, regeneration dates and free growing dates are indicated in Appendix </w:t>
      </w:r>
      <w:r w:rsidR="003A109F">
        <w:t>2</w:t>
      </w:r>
      <w:r w:rsidRPr="00E17CF5">
        <w:t>B.</w:t>
      </w:r>
    </w:p>
    <w:p w:rsidR="00E35BE0" w:rsidRPr="00E17CF5" w:rsidRDefault="00BA08F8" w:rsidP="00E35BE0">
      <w:pPr>
        <w:pStyle w:val="HiddenText"/>
      </w:pPr>
      <w:r w:rsidRPr="00E17CF5">
        <w:t xml:space="preserve">If there are locally developed stocking standards </w:t>
      </w:r>
      <w:r w:rsidR="00C76865" w:rsidRPr="00E17CF5">
        <w:t xml:space="preserve">approved by </w:t>
      </w:r>
      <w:r w:rsidR="00367708">
        <w:t xml:space="preserve">the </w:t>
      </w:r>
      <w:r w:rsidR="00BD4F6F">
        <w:t>ministry</w:t>
      </w:r>
      <w:r w:rsidR="00367708">
        <w:t xml:space="preserve"> </w:t>
      </w:r>
      <w:r w:rsidRPr="00E17CF5">
        <w:t xml:space="preserve">which you wish to adopt for the term of this WLP, you should identify them here as an Alternative and include a copy in Appendix </w:t>
      </w:r>
      <w:r w:rsidR="00367708">
        <w:t>2.</w:t>
      </w:r>
      <w:r w:rsidRPr="00E17CF5">
        <w:t xml:space="preserve"> </w:t>
      </w:r>
      <w:r w:rsidR="009417F9">
        <w:t xml:space="preserve">Tables </w:t>
      </w:r>
      <w:r w:rsidR="009417F9" w:rsidRPr="00E17CF5">
        <w:t>designed to record alternative stocking standards</w:t>
      </w:r>
      <w:r w:rsidR="009417F9">
        <w:t xml:space="preserve"> are provided</w:t>
      </w:r>
      <w:r w:rsidRPr="00E17CF5">
        <w:t>.</w:t>
      </w:r>
    </w:p>
    <w:p w:rsidR="00C76865" w:rsidRPr="00E17CF5" w:rsidRDefault="00FA1433" w:rsidP="008E1DD0">
      <w:pPr>
        <w:ind w:left="1440" w:firstLine="720"/>
      </w:pPr>
      <w:fldSimple w:instr=" FILLIN  &quot;Alternative Practice Requirement&quot; \d &quot;[Enter Details]&quot;  \* MERGEFORMAT ">
        <w:r w:rsidR="00E35BE0" w:rsidRPr="00E17CF5">
          <w:t>[Enter Details]</w:t>
        </w:r>
      </w:fldSimple>
    </w:p>
    <w:p w:rsidR="008E1DD0" w:rsidRPr="00E17CF5" w:rsidRDefault="008E1DD0" w:rsidP="008E1DD0">
      <w:pPr>
        <w:pStyle w:val="HiddenText"/>
      </w:pPr>
    </w:p>
    <w:p w:rsidR="00BA08F8" w:rsidRPr="00E17CF5" w:rsidRDefault="00BA08F8" w:rsidP="008E1DD0">
      <w:pPr>
        <w:pStyle w:val="HiddenText"/>
      </w:pPr>
      <w:r w:rsidRPr="00E17CF5">
        <w:t xml:space="preserve">Notes: </w:t>
      </w:r>
    </w:p>
    <w:p w:rsidR="00C76865" w:rsidRPr="00E17CF5" w:rsidRDefault="00BA08F8" w:rsidP="008E1DD0">
      <w:pPr>
        <w:pStyle w:val="HiddenText"/>
      </w:pPr>
      <w:r w:rsidRPr="00E17CF5">
        <w:t xml:space="preserve">WLPPR section 18 (3) indicates that alternative stocking standards must be approved if they are consistent with both the objectives set by government for timber </w:t>
      </w:r>
      <w:r w:rsidR="003A109F">
        <w:t>(</w:t>
      </w:r>
      <w:r w:rsidRPr="00E17CF5">
        <w:t>maintaining or enhancing an economically valuable supply of commercial timber</w:t>
      </w:r>
      <w:r w:rsidR="003A109F">
        <w:t>)</w:t>
      </w:r>
      <w:r w:rsidRPr="00E17CF5">
        <w:t xml:space="preserve"> and the timber supply projections and forest management assumptions that are found in the WL management plan that was used to determine the AAC. This provision does not preclude an alternative performance requirement being approved that is not consistent with the above, if an acceptable rationale is pro</w:t>
      </w:r>
      <w:r w:rsidR="003A109F">
        <w:t>vid</w:t>
      </w:r>
      <w:r w:rsidRPr="00E17CF5">
        <w:t>ed.</w:t>
      </w:r>
    </w:p>
    <w:p w:rsidR="00724523" w:rsidRDefault="00724523" w:rsidP="008E1DD0">
      <w:pPr>
        <w:pStyle w:val="HiddenText"/>
      </w:pPr>
    </w:p>
    <w:p w:rsidR="00BA08F8" w:rsidRPr="00E17CF5" w:rsidRDefault="00BA08F8" w:rsidP="008E1DD0">
      <w:pPr>
        <w:pStyle w:val="HiddenText"/>
      </w:pPr>
      <w:r w:rsidRPr="00E17CF5">
        <w:t>Under the WLPPR, there is no maximum density criteria specified in the stocking standards.</w:t>
      </w:r>
    </w:p>
    <w:p w:rsidR="00BA08F8" w:rsidRPr="00E17CF5" w:rsidRDefault="00BA08F8" w:rsidP="004C4984"/>
    <w:p w:rsidR="00BA08F8" w:rsidRPr="00E17CF5" w:rsidRDefault="00C76865" w:rsidP="00A5557C">
      <w:pPr>
        <w:pStyle w:val="Heading4"/>
      </w:pPr>
      <w:r w:rsidRPr="00E17CF5">
        <w:t>Width of Stream Riparian Areas</w:t>
      </w:r>
    </w:p>
    <w:p w:rsidR="00C76865" w:rsidRPr="00E17CF5" w:rsidRDefault="009956C0"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BA08F8" w:rsidRPr="00E17CF5">
        <w:t>Default</w:t>
      </w:r>
      <w:r w:rsidR="00C76865" w:rsidRPr="00E17CF5">
        <w:t>:</w:t>
      </w:r>
      <w:r w:rsidR="00C76865" w:rsidRPr="00E17CF5">
        <w:tab/>
        <w:t>W</w:t>
      </w:r>
      <w:r w:rsidR="00BA08F8" w:rsidRPr="00E17CF5">
        <w:t>LPPR s</w:t>
      </w:r>
      <w:r w:rsidR="00C76865" w:rsidRPr="00E17CF5">
        <w:t xml:space="preserve">ection </w:t>
      </w:r>
      <w:r w:rsidR="00BA08F8" w:rsidRPr="00E17CF5">
        <w:t>36(4)(b)</w:t>
      </w:r>
    </w:p>
    <w:p w:rsidR="00BA08F8" w:rsidRPr="00E17CF5" w:rsidRDefault="00BA08F8" w:rsidP="004C4984">
      <w:pPr>
        <w:ind w:left="2160"/>
      </w:pPr>
      <w:r w:rsidRPr="00E17CF5">
        <w:t>The minimum widths of the RRZ, RMZ and RMA are as described in WLPPR s</w:t>
      </w:r>
      <w:r w:rsidR="00C76865" w:rsidRPr="00E17CF5">
        <w:t xml:space="preserve">ection </w:t>
      </w:r>
      <w:r w:rsidRPr="00E17CF5">
        <w:t>36(4)(b).</w:t>
      </w:r>
    </w:p>
    <w:p w:rsidR="00C76865" w:rsidRPr="00E17CF5" w:rsidRDefault="00C76865" w:rsidP="004C4984"/>
    <w:p w:rsidR="00C76865" w:rsidRPr="00E17CF5" w:rsidRDefault="009956C0"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C76865" w:rsidRPr="00E17CF5">
        <w:t>Alternative:</w:t>
      </w:r>
      <w:r w:rsidR="00C76865" w:rsidRPr="00E17CF5">
        <w:tab/>
        <w:t>W</w:t>
      </w:r>
      <w:r w:rsidR="00BA08F8" w:rsidRPr="00E17CF5">
        <w:t>LPPR s</w:t>
      </w:r>
      <w:r w:rsidR="00C76865" w:rsidRPr="00E17CF5">
        <w:t xml:space="preserve">ection </w:t>
      </w:r>
      <w:r w:rsidR="00BA08F8" w:rsidRPr="00E17CF5">
        <w:t>36(4)(a)</w:t>
      </w:r>
    </w:p>
    <w:p w:rsidR="008E1DD0" w:rsidRPr="00E17CF5" w:rsidRDefault="00BA08F8" w:rsidP="004C4984">
      <w:pPr>
        <w:ind w:left="1440" w:firstLine="720"/>
      </w:pPr>
      <w:r w:rsidRPr="00E17CF5">
        <w:t>The minimum widths of the RRZ</w:t>
      </w:r>
      <w:r w:rsidR="008E1DD0" w:rsidRPr="00E17CF5">
        <w:t>, RMZ and RMA are as follows:</w:t>
      </w:r>
    </w:p>
    <w:p w:rsidR="00BA08F8" w:rsidRPr="00E17CF5" w:rsidRDefault="00FA1433" w:rsidP="004C4984">
      <w:pPr>
        <w:ind w:left="1440" w:firstLine="720"/>
      </w:pPr>
      <w:fldSimple w:instr=" FILLIN  &quot;Alternative Practice Requirement&quot; \d &quot;[Enter Details]&quot;  \* MERGEFORMAT ">
        <w:r w:rsidR="008E1DD0" w:rsidRPr="00E17CF5">
          <w:t>[Enter Details]</w:t>
        </w:r>
      </w:fldSimple>
    </w:p>
    <w:p w:rsidR="00BA08F8" w:rsidRPr="00E17CF5" w:rsidRDefault="00BA08F8" w:rsidP="004C4984"/>
    <w:p w:rsidR="00BA08F8" w:rsidRPr="00E17CF5" w:rsidRDefault="00C76865" w:rsidP="00A5557C">
      <w:pPr>
        <w:pStyle w:val="Heading4"/>
      </w:pPr>
      <w:r w:rsidRPr="00E17CF5">
        <w:t>Width of Wetland Riparian Areas</w:t>
      </w:r>
    </w:p>
    <w:p w:rsidR="00C76865" w:rsidRPr="00E17CF5" w:rsidRDefault="009956C0"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BA08F8" w:rsidRPr="00E17CF5">
        <w:t>Default</w:t>
      </w:r>
      <w:r w:rsidR="00C76865" w:rsidRPr="00E17CF5">
        <w:t>:</w:t>
      </w:r>
      <w:r w:rsidR="00C76865" w:rsidRPr="00E17CF5">
        <w:tab/>
      </w:r>
      <w:r w:rsidR="00BA08F8" w:rsidRPr="00E17CF5">
        <w:t>WLPPR s</w:t>
      </w:r>
      <w:r w:rsidR="00C76865" w:rsidRPr="00E17CF5">
        <w:t xml:space="preserve">ection </w:t>
      </w:r>
      <w:r w:rsidR="00BA08F8" w:rsidRPr="00E17CF5">
        <w:t>37(3)(b)</w:t>
      </w:r>
    </w:p>
    <w:p w:rsidR="00BA08F8" w:rsidRPr="00E17CF5" w:rsidRDefault="00BA08F8" w:rsidP="004C4984">
      <w:pPr>
        <w:ind w:left="2160"/>
      </w:pPr>
      <w:r w:rsidRPr="00E17CF5">
        <w:t>The minimum widths of the RRZ, RMZ and RMA are as described in WLPPR s</w:t>
      </w:r>
      <w:r w:rsidR="00C76865" w:rsidRPr="00E17CF5">
        <w:t xml:space="preserve">ection </w:t>
      </w:r>
      <w:r w:rsidRPr="00E17CF5">
        <w:t>37(3)(b).</w:t>
      </w:r>
    </w:p>
    <w:p w:rsidR="00C76865" w:rsidRPr="00E17CF5" w:rsidRDefault="00C76865" w:rsidP="004C4984"/>
    <w:p w:rsidR="00C76865" w:rsidRPr="00E17CF5" w:rsidRDefault="009956C0"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BA08F8" w:rsidRPr="00E17CF5">
        <w:t>Alternative:</w:t>
      </w:r>
      <w:r w:rsidR="00C76865" w:rsidRPr="00E17CF5">
        <w:tab/>
        <w:t>W</w:t>
      </w:r>
      <w:r w:rsidR="00BA08F8" w:rsidRPr="00E17CF5">
        <w:t>LPPR s</w:t>
      </w:r>
      <w:r w:rsidR="00C76865" w:rsidRPr="00E17CF5">
        <w:t xml:space="preserve">ection </w:t>
      </w:r>
      <w:r w:rsidR="00BA08F8" w:rsidRPr="00E17CF5">
        <w:t>37(3)(a)</w:t>
      </w:r>
    </w:p>
    <w:p w:rsidR="008E1DD0" w:rsidRPr="00E17CF5" w:rsidRDefault="00BA08F8" w:rsidP="004C4984">
      <w:pPr>
        <w:ind w:left="1440" w:firstLine="720"/>
      </w:pPr>
      <w:r w:rsidRPr="00E17CF5">
        <w:t>The minimum widths of the RRZ, RMZ and RMA are as follows:</w:t>
      </w:r>
    </w:p>
    <w:p w:rsidR="00BA08F8" w:rsidRPr="00E17CF5" w:rsidRDefault="00FA1433" w:rsidP="004C4984">
      <w:pPr>
        <w:ind w:left="1440" w:firstLine="720"/>
      </w:pPr>
      <w:fldSimple w:instr=" FILLIN  &quot;Alternative Practice Requirement&quot; \d &quot;[Enter Details]&quot;  \* MERGEFORMAT ">
        <w:r w:rsidR="008E1DD0" w:rsidRPr="00E17CF5">
          <w:t>[Enter Details]</w:t>
        </w:r>
      </w:fldSimple>
    </w:p>
    <w:p w:rsidR="00BA08F8" w:rsidRPr="00E17CF5" w:rsidRDefault="00BA08F8" w:rsidP="004C4984"/>
    <w:p w:rsidR="00BA08F8" w:rsidRPr="00E17CF5" w:rsidRDefault="00C76865" w:rsidP="00A5557C">
      <w:pPr>
        <w:pStyle w:val="Heading4"/>
      </w:pPr>
      <w:r w:rsidRPr="00E17CF5">
        <w:t>Width of Lake Riparian Areas</w:t>
      </w:r>
    </w:p>
    <w:p w:rsidR="00C76865" w:rsidRPr="00E17CF5" w:rsidRDefault="009956C0"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BA08F8" w:rsidRPr="00E17CF5">
        <w:t>Default:</w:t>
      </w:r>
      <w:r w:rsidR="00C76865" w:rsidRPr="00E17CF5">
        <w:tab/>
      </w:r>
      <w:r w:rsidR="00BA08F8" w:rsidRPr="00E17CF5">
        <w:t>WLPPR s</w:t>
      </w:r>
      <w:r w:rsidR="00C76865" w:rsidRPr="00E17CF5">
        <w:t xml:space="preserve">ection </w:t>
      </w:r>
      <w:r w:rsidR="00BA08F8" w:rsidRPr="00E17CF5">
        <w:t>38(2)(b)</w:t>
      </w:r>
    </w:p>
    <w:p w:rsidR="00BA08F8" w:rsidRPr="00E17CF5" w:rsidRDefault="00BA08F8" w:rsidP="004C4984">
      <w:pPr>
        <w:ind w:left="2160"/>
      </w:pPr>
      <w:r w:rsidRPr="00E17CF5">
        <w:t xml:space="preserve">The minimum widths of the RRZ, RMZ and RMA are as described in WLPPR </w:t>
      </w:r>
      <w:r w:rsidR="00C76865" w:rsidRPr="00E17CF5">
        <w:t xml:space="preserve">section </w:t>
      </w:r>
      <w:r w:rsidRPr="00E17CF5">
        <w:t>38(2)(b).</w:t>
      </w:r>
    </w:p>
    <w:p w:rsidR="00C76865" w:rsidRPr="00E17CF5" w:rsidRDefault="00C76865" w:rsidP="004C4984"/>
    <w:p w:rsidR="00C76865" w:rsidRPr="00E17CF5" w:rsidRDefault="009956C0"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C76865" w:rsidRPr="00E17CF5">
        <w:t>Alternative:</w:t>
      </w:r>
      <w:r w:rsidR="00C76865" w:rsidRPr="00E17CF5">
        <w:tab/>
        <w:t>W</w:t>
      </w:r>
      <w:r w:rsidR="00BA08F8" w:rsidRPr="00E17CF5">
        <w:t>LPPR s</w:t>
      </w:r>
      <w:r w:rsidR="00C76865" w:rsidRPr="00E17CF5">
        <w:t xml:space="preserve">ection </w:t>
      </w:r>
      <w:r w:rsidR="00BA08F8" w:rsidRPr="00E17CF5">
        <w:t>38(2)(a)</w:t>
      </w:r>
    </w:p>
    <w:p w:rsidR="008E1DD0" w:rsidRPr="00E17CF5" w:rsidRDefault="00BA08F8" w:rsidP="004C4984">
      <w:pPr>
        <w:ind w:left="1440" w:firstLine="720"/>
      </w:pPr>
      <w:r w:rsidRPr="00E17CF5">
        <w:t>The minimum widths of the RRZ, RMZ and RMA are as foll</w:t>
      </w:r>
      <w:r w:rsidR="00C76865" w:rsidRPr="00E17CF5">
        <w:t>ows:</w:t>
      </w:r>
    </w:p>
    <w:p w:rsidR="00BA08F8" w:rsidRPr="00E17CF5" w:rsidRDefault="00FA1433" w:rsidP="004C4984">
      <w:pPr>
        <w:ind w:left="1440" w:firstLine="720"/>
      </w:pPr>
      <w:fldSimple w:instr=" FILLIN  &quot;Alternative Practice Requirement&quot; \d &quot;[Enter Details]&quot;  \* MERGEFORMAT ">
        <w:r w:rsidR="008E1DD0" w:rsidRPr="00E17CF5">
          <w:t>[Enter Details]</w:t>
        </w:r>
      </w:fldSimple>
    </w:p>
    <w:p w:rsidR="00BA08F8" w:rsidRPr="00E17CF5" w:rsidRDefault="00BA08F8" w:rsidP="004C4984"/>
    <w:p w:rsidR="00BA08F8" w:rsidRPr="00E17CF5" w:rsidRDefault="00BA08F8" w:rsidP="00A5557C">
      <w:pPr>
        <w:pStyle w:val="Heading4"/>
      </w:pPr>
      <w:r w:rsidRPr="00E17CF5">
        <w:t>Restrict</w:t>
      </w:r>
      <w:r w:rsidR="00C76865" w:rsidRPr="00E17CF5">
        <w:t>ions in a Riparian Reserve Zone</w:t>
      </w:r>
    </w:p>
    <w:p w:rsidR="003D147B" w:rsidRPr="00E17CF5" w:rsidRDefault="003D147B" w:rsidP="008E1DD0">
      <w:pPr>
        <w:pStyle w:val="HiddenText"/>
      </w:pPr>
      <w:r w:rsidRPr="00E17CF5">
        <w:t>The following section must be completed if a road is going to be constructed in a RRZ.</w:t>
      </w:r>
    </w:p>
    <w:p w:rsidR="003D147B" w:rsidRPr="00E17CF5" w:rsidRDefault="003D147B" w:rsidP="008E1DD0">
      <w:pPr>
        <w:pStyle w:val="HiddenText"/>
      </w:pPr>
    </w:p>
    <w:p w:rsidR="003D147B" w:rsidRPr="00E17CF5" w:rsidRDefault="009956C0" w:rsidP="003D147B">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3D147B" w:rsidRPr="00E17CF5">
        <w:t>WLPPR section 39(2.1)</w:t>
      </w:r>
    </w:p>
    <w:p w:rsidR="003D147B" w:rsidRPr="00E17CF5" w:rsidRDefault="003D147B" w:rsidP="009956C0">
      <w:pPr>
        <w:ind w:firstLine="720"/>
      </w:pPr>
      <w:r w:rsidRPr="00E17CF5">
        <w:t>The following road construction is proposed in a riparian reserve zone.</w:t>
      </w:r>
    </w:p>
    <w:p w:rsidR="003D147B" w:rsidRPr="00E17CF5" w:rsidRDefault="003D147B" w:rsidP="008E1DD0">
      <w:pPr>
        <w:pStyle w:val="HiddenText"/>
      </w:pPr>
      <w:r w:rsidRPr="00E17CF5">
        <w:t>Section 39(2.1) says woodlot licence holder must not construct a road in a RRZ in a cutblock unless the construction has been specified in a WLP.</w:t>
      </w:r>
    </w:p>
    <w:p w:rsidR="003D147B" w:rsidRPr="00E17CF5" w:rsidRDefault="00FA1433" w:rsidP="003D147B">
      <w:pPr>
        <w:ind w:left="720"/>
      </w:pPr>
      <w:fldSimple w:instr=" FILLIN  &quot;Alternative Practice Requirement&quot; \d &quot;[Enter Details]&quot;  \* MERGEFORMAT ">
        <w:r w:rsidR="008E1DD0" w:rsidRPr="00E17CF5">
          <w:t>[Enter Details]</w:t>
        </w:r>
      </w:fldSimple>
    </w:p>
    <w:p w:rsidR="003D147B" w:rsidRPr="00E17CF5" w:rsidRDefault="003D147B" w:rsidP="008E1DD0">
      <w:pPr>
        <w:pStyle w:val="HiddenText"/>
      </w:pPr>
      <w:r w:rsidRPr="00E17CF5">
        <w:t xml:space="preserve">Show the approximate location of the proposed road on the map in Appendix </w:t>
      </w:r>
      <w:r w:rsidR="003A109F">
        <w:t>3</w:t>
      </w:r>
      <w:r w:rsidRPr="00E17CF5">
        <w:t xml:space="preserve"> or describe the approximate location in text. If a road, other than a crossing, is proposed in a riparian reserve zone, an alternative performance requirement under WLPPR section 39(1) must be proposed to allow the cutting, modification and removal of timber from the road clearing width within the riparian reserve zone.</w:t>
      </w:r>
    </w:p>
    <w:p w:rsidR="003D147B" w:rsidRPr="00E17CF5" w:rsidRDefault="003D147B" w:rsidP="004C4984">
      <w:pPr>
        <w:rPr>
          <w:b/>
        </w:rPr>
      </w:pPr>
    </w:p>
    <w:p w:rsidR="00C76865" w:rsidRPr="00E17CF5" w:rsidRDefault="009956C0"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BA08F8" w:rsidRPr="00E17CF5">
        <w:t>Default:</w:t>
      </w:r>
      <w:r w:rsidR="00C76865" w:rsidRPr="00E17CF5">
        <w:tab/>
      </w:r>
      <w:r w:rsidR="00BA08F8" w:rsidRPr="00E17CF5">
        <w:t>WLPPR s</w:t>
      </w:r>
      <w:r w:rsidR="00C76865" w:rsidRPr="00E17CF5">
        <w:t>ection 39(1)</w:t>
      </w:r>
    </w:p>
    <w:p w:rsidR="00BA08F8" w:rsidRPr="00E17CF5" w:rsidRDefault="00BA08F8" w:rsidP="004C4984">
      <w:pPr>
        <w:ind w:left="2160"/>
      </w:pPr>
      <w:r w:rsidRPr="00E17CF5">
        <w:t xml:space="preserve">Cutting, modifying or removing trees in a RRZ is limited to the purposes described in </w:t>
      </w:r>
      <w:r w:rsidR="00C76865" w:rsidRPr="00E17CF5">
        <w:t>WLPPR s</w:t>
      </w:r>
      <w:r w:rsidRPr="00E17CF5">
        <w:t>ection 39(1).</w:t>
      </w:r>
    </w:p>
    <w:p w:rsidR="00C76865" w:rsidRPr="00E17CF5" w:rsidRDefault="00C76865" w:rsidP="004C4984"/>
    <w:p w:rsidR="00C76865" w:rsidRPr="00E17CF5" w:rsidRDefault="009956C0"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BA08F8" w:rsidRPr="00E17CF5">
        <w:t>Alternative:</w:t>
      </w:r>
      <w:r w:rsidR="00C76865" w:rsidRPr="00E17CF5">
        <w:tab/>
        <w:t>W</w:t>
      </w:r>
      <w:r w:rsidR="00BA08F8" w:rsidRPr="00E17CF5">
        <w:t>LPPR s</w:t>
      </w:r>
      <w:r w:rsidR="00C76865" w:rsidRPr="00E17CF5">
        <w:t xml:space="preserve">ection </w:t>
      </w:r>
      <w:r w:rsidR="00BA08F8" w:rsidRPr="00E17CF5">
        <w:t>39(1)</w:t>
      </w:r>
    </w:p>
    <w:p w:rsidR="008E1DD0" w:rsidRPr="00E17CF5" w:rsidRDefault="00BA08F8" w:rsidP="004C4984">
      <w:pPr>
        <w:ind w:left="2160"/>
      </w:pPr>
      <w:r w:rsidRPr="00E17CF5">
        <w:t xml:space="preserve">Additional purposes for cutting, modifying or removing trees in a RRZ are as </w:t>
      </w:r>
      <w:r w:rsidR="00C76865" w:rsidRPr="00E17CF5">
        <w:t>follows:</w:t>
      </w:r>
    </w:p>
    <w:p w:rsidR="00BA08F8" w:rsidRPr="00E17CF5" w:rsidRDefault="00FA1433" w:rsidP="004C4984">
      <w:pPr>
        <w:ind w:left="2160"/>
      </w:pPr>
      <w:fldSimple w:instr=" FILLIN  &quot;Alternative Practice Requirement&quot; \d &quot;[Enter Details]&quot;  \* MERGEFORMAT ">
        <w:r w:rsidR="008E1DD0" w:rsidRPr="00E17CF5">
          <w:t>[Enter Details]</w:t>
        </w:r>
      </w:fldSimple>
    </w:p>
    <w:p w:rsidR="00BA08F8" w:rsidRPr="00E17CF5" w:rsidRDefault="00BA08F8" w:rsidP="004C4984"/>
    <w:p w:rsidR="00BA08F8" w:rsidRPr="00E17CF5" w:rsidRDefault="00BA08F8" w:rsidP="00F7548D">
      <w:pPr>
        <w:pStyle w:val="Heading4"/>
      </w:pPr>
      <w:r w:rsidRPr="00E17CF5">
        <w:t>Restriction</w:t>
      </w:r>
      <w:r w:rsidR="00C76865" w:rsidRPr="00E17CF5">
        <w:t>s in a Riparian Management Zone</w:t>
      </w:r>
      <w:bookmarkStart w:id="29" w:name="_GoBack"/>
      <w:bookmarkEnd w:id="29"/>
    </w:p>
    <w:p w:rsidR="00BA08F8" w:rsidRPr="00E17CF5" w:rsidRDefault="003676AA" w:rsidP="00E64478">
      <w:pPr>
        <w:pStyle w:val="HiddenText"/>
      </w:pPr>
      <w:r w:rsidRPr="00E17CF5">
        <w:t>A</w:t>
      </w:r>
      <w:r w:rsidR="00BA08F8" w:rsidRPr="00E17CF5">
        <w:t xml:space="preserve"> woodlot licence holder must not construct a road in a riparian management zone in a cutblock, unless one of the following applies:</w:t>
      </w:r>
    </w:p>
    <w:p w:rsidR="00E64478" w:rsidRPr="00E17CF5" w:rsidRDefault="00BA08F8" w:rsidP="003961F0">
      <w:pPr>
        <w:pStyle w:val="HiddenText"/>
        <w:numPr>
          <w:ilvl w:val="0"/>
          <w:numId w:val="19"/>
        </w:numPr>
      </w:pPr>
      <w:r w:rsidRPr="00E17CF5">
        <w:t>the construction of the road is provided for in the woodlot licence plan;</w:t>
      </w:r>
    </w:p>
    <w:p w:rsidR="00E64478" w:rsidRPr="00E17CF5" w:rsidRDefault="00BA08F8" w:rsidP="003961F0">
      <w:pPr>
        <w:pStyle w:val="HiddenText"/>
        <w:numPr>
          <w:ilvl w:val="0"/>
          <w:numId w:val="19"/>
        </w:numPr>
      </w:pPr>
      <w:r w:rsidRPr="00E17CF5">
        <w:t>locating the road outside the riparian management zone would create a higher risk of sediment delivery to the stream, wetland or lake to which the riparian management zone applies;</w:t>
      </w:r>
    </w:p>
    <w:p w:rsidR="00E64478" w:rsidRPr="00E17CF5" w:rsidRDefault="00BA08F8" w:rsidP="003961F0">
      <w:pPr>
        <w:pStyle w:val="HiddenText"/>
        <w:numPr>
          <w:ilvl w:val="0"/>
          <w:numId w:val="19"/>
        </w:numPr>
      </w:pPr>
      <w:r w:rsidRPr="00E17CF5">
        <w:t>there is no other practicable option for locating the road;</w:t>
      </w:r>
      <w:r w:rsidR="00544494">
        <w:t xml:space="preserve"> or</w:t>
      </w:r>
    </w:p>
    <w:p w:rsidR="00BA08F8" w:rsidRPr="00E17CF5" w:rsidRDefault="003676AA" w:rsidP="003961F0">
      <w:pPr>
        <w:pStyle w:val="HiddenText"/>
        <w:numPr>
          <w:ilvl w:val="0"/>
          <w:numId w:val="19"/>
        </w:numPr>
      </w:pPr>
      <w:r w:rsidRPr="00E17CF5">
        <w:t>t</w:t>
      </w:r>
      <w:r w:rsidR="00BA08F8" w:rsidRPr="00E17CF5">
        <w:t>he road is required as part of a stream crossing.</w:t>
      </w:r>
    </w:p>
    <w:p w:rsidR="003676AA" w:rsidRPr="00E17CF5" w:rsidRDefault="003676AA" w:rsidP="00E64478">
      <w:pPr>
        <w:pStyle w:val="HiddenText"/>
      </w:pPr>
    </w:p>
    <w:p w:rsidR="00BA08F8" w:rsidRPr="00E17CF5" w:rsidRDefault="00BA08F8" w:rsidP="00E64478">
      <w:pPr>
        <w:pStyle w:val="HiddenText"/>
      </w:pPr>
      <w:r w:rsidRPr="00E17CF5">
        <w:lastRenderedPageBreak/>
        <w:t xml:space="preserve">If the licensee foresees building a road in a RMZ that doesn’t </w:t>
      </w:r>
      <w:r w:rsidR="003A109F">
        <w:t xml:space="preserve">the </w:t>
      </w:r>
      <w:r w:rsidRPr="00E17CF5">
        <w:t>criteria in paragraphs (b), (c) or (d)</w:t>
      </w:r>
      <w:r w:rsidR="003A109F">
        <w:t xml:space="preserve"> above</w:t>
      </w:r>
      <w:r w:rsidRPr="00E17CF5">
        <w:t>, then a description of the activity for which the road will be required, including its approximate location, should be included in this WLP.</w:t>
      </w:r>
    </w:p>
    <w:p w:rsidR="003676AA" w:rsidRPr="00E17CF5" w:rsidRDefault="003676AA" w:rsidP="00E64478">
      <w:pPr>
        <w:pStyle w:val="HiddenText"/>
      </w:pPr>
    </w:p>
    <w:p w:rsidR="003676AA" w:rsidRPr="00E17CF5" w:rsidRDefault="009956C0"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BA08F8" w:rsidRPr="00E17CF5">
        <w:t>Default:</w:t>
      </w:r>
      <w:r w:rsidR="003676AA" w:rsidRPr="00E17CF5">
        <w:tab/>
      </w:r>
      <w:r w:rsidR="00BA08F8" w:rsidRPr="00E17CF5">
        <w:t>WLPPR s</w:t>
      </w:r>
      <w:r w:rsidR="003676AA" w:rsidRPr="00E17CF5">
        <w:t xml:space="preserve">ection </w:t>
      </w:r>
      <w:r w:rsidR="00BA08F8" w:rsidRPr="00E17CF5">
        <w:t>40(1)(b)(c) or (d)</w:t>
      </w:r>
    </w:p>
    <w:p w:rsidR="00BA08F8" w:rsidRPr="00E17CF5" w:rsidRDefault="00BA08F8" w:rsidP="004C4984">
      <w:pPr>
        <w:ind w:left="2160"/>
      </w:pPr>
      <w:r w:rsidRPr="00E17CF5">
        <w:t>The construction of a roads in a riparian management zones will be limited to the conditions described in WLPPR sections 40(1)(b), (c) and (d).</w:t>
      </w:r>
    </w:p>
    <w:p w:rsidR="003676AA" w:rsidRPr="00E17CF5" w:rsidRDefault="009956C0"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BA08F8" w:rsidRPr="00E17CF5">
        <w:t>Alternative:</w:t>
      </w:r>
      <w:r w:rsidR="003676AA" w:rsidRPr="00E17CF5">
        <w:tab/>
      </w:r>
      <w:r w:rsidR="00BA08F8" w:rsidRPr="00E17CF5">
        <w:t>WLPPR s</w:t>
      </w:r>
      <w:r w:rsidR="003676AA" w:rsidRPr="00E17CF5">
        <w:t xml:space="preserve">ection </w:t>
      </w:r>
      <w:r w:rsidR="00BA08F8" w:rsidRPr="00E17CF5">
        <w:t>40(1)(a)</w:t>
      </w:r>
    </w:p>
    <w:p w:rsidR="00BA08F8" w:rsidRPr="00E17CF5" w:rsidRDefault="00BA08F8" w:rsidP="004C4984">
      <w:pPr>
        <w:ind w:left="2160"/>
      </w:pPr>
      <w:r w:rsidRPr="00E17CF5">
        <w:t>In addition to the conditions described in WLPPR sections 40(1)(b), (c) and (d), roads will be constructed in ripari</w:t>
      </w:r>
      <w:r w:rsidR="00E64478" w:rsidRPr="00E17CF5">
        <w:t>an management zones as follows:</w:t>
      </w:r>
    </w:p>
    <w:p w:rsidR="00E64478" w:rsidRPr="00E17CF5" w:rsidRDefault="00FA1433" w:rsidP="004C4984">
      <w:pPr>
        <w:ind w:left="2160"/>
      </w:pPr>
      <w:fldSimple w:instr=" FILLIN  &quot;Alternative Practice Requirement&quot; \d &quot;[Enter Details]&quot;  \* MERGEFORMAT ">
        <w:r w:rsidR="00E64478" w:rsidRPr="00E17CF5">
          <w:t>[Enter Details]</w:t>
        </w:r>
      </w:fldSimple>
    </w:p>
    <w:p w:rsidR="00BA08F8" w:rsidRPr="00E17CF5" w:rsidRDefault="00BA08F8" w:rsidP="004C4984"/>
    <w:p w:rsidR="00BA08F8" w:rsidRPr="00E17CF5" w:rsidRDefault="00BA08F8" w:rsidP="00F7548D">
      <w:pPr>
        <w:pStyle w:val="Heading4"/>
      </w:pPr>
      <w:r w:rsidRPr="00E17CF5">
        <w:t>Wildlife Tree Retention</w:t>
      </w:r>
    </w:p>
    <w:p w:rsidR="00BA08F8" w:rsidRPr="00E17CF5" w:rsidRDefault="009956C0"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3676AA" w:rsidRPr="00E17CF5">
        <w:t>Exempted</w:t>
      </w:r>
    </w:p>
    <w:p w:rsidR="004077A7" w:rsidRPr="00E17CF5" w:rsidRDefault="004077A7" w:rsidP="004C4984"/>
    <w:p w:rsidR="004077A7" w:rsidRPr="00E17CF5" w:rsidRDefault="00BA08F8" w:rsidP="004C4984">
      <w:r w:rsidRPr="00E17CF5">
        <w:t>If not exempted, the proportion of the Woodlot Licence area that will be occu</w:t>
      </w:r>
      <w:r w:rsidR="003676AA" w:rsidRPr="00E17CF5">
        <w:t>pied by wildlife trees will be:</w:t>
      </w:r>
    </w:p>
    <w:p w:rsidR="00BA08F8" w:rsidRPr="00E17CF5" w:rsidRDefault="00BA08F8" w:rsidP="004077A7">
      <w:pPr>
        <w:pStyle w:val="HiddenText"/>
      </w:pPr>
      <w:r w:rsidRPr="00E17CF5">
        <w:t>(Put an ‘X’ in only one check box to indicate the requirement that applies)</w:t>
      </w:r>
    </w:p>
    <w:p w:rsidR="00BA08F8" w:rsidRPr="00E17CF5" w:rsidRDefault="009956C0"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3676AA" w:rsidRPr="00E17CF5">
        <w:t>D</w:t>
      </w:r>
      <w:r w:rsidR="00BA08F8" w:rsidRPr="00E17CF5">
        <w:t>efault:</w:t>
      </w:r>
      <w:r w:rsidR="004077A7" w:rsidRPr="00E17CF5">
        <w:tab/>
      </w:r>
      <w:r w:rsidR="00BA08F8" w:rsidRPr="00E17CF5">
        <w:t>8% of the woodlot licence a</w:t>
      </w:r>
      <w:r w:rsidR="00D3022D">
        <w:t>rea (WLPPR section 52(1)(c)</w:t>
      </w:r>
    </w:p>
    <w:p w:rsidR="00544494" w:rsidRDefault="00660854" w:rsidP="009956C0">
      <w:sdt>
        <w:sdtPr>
          <w:rPr>
            <w:b/>
          </w:rPr>
          <w:id w:val="2480205"/>
        </w:sdtPr>
        <w:sdtEndPr/>
        <w:sdtContent>
          <w:r w:rsidR="009956C0">
            <w:rPr>
              <w:rFonts w:ascii="MS Mincho" w:eastAsia="MS Mincho" w:hAnsi="MS Mincho" w:cs="MS Mincho"/>
              <w:b/>
              <w:lang w:val="en-CA"/>
            </w:rPr>
            <w:fldChar w:fldCharType="begin">
              <w:ffData>
                <w:name w:val="Check3"/>
                <w:enabled/>
                <w:calcOnExit w:val="0"/>
                <w:checkBox>
                  <w:sizeAuto/>
                  <w:default w:val="0"/>
                </w:checkBox>
              </w:ffData>
            </w:fldChar>
          </w:r>
          <w:r w:rsidR="009956C0">
            <w:rPr>
              <w:rFonts w:ascii="MS Mincho" w:eastAsia="MS Mincho" w:hAnsi="MS Mincho" w:cs="MS Mincho"/>
              <w:b/>
              <w:lang w:val="en-CA"/>
            </w:rPr>
            <w:instrText xml:space="preserve"> FORMCHECKBOX </w:instrText>
          </w:r>
          <w:r>
            <w:rPr>
              <w:rFonts w:ascii="MS Mincho" w:eastAsia="MS Mincho" w:hAnsi="MS Mincho" w:cs="MS Mincho"/>
              <w:b/>
              <w:lang w:val="en-CA"/>
            </w:rPr>
          </w:r>
          <w:r>
            <w:rPr>
              <w:rFonts w:ascii="MS Mincho" w:eastAsia="MS Mincho" w:hAnsi="MS Mincho" w:cs="MS Mincho"/>
              <w:b/>
              <w:lang w:val="en-CA"/>
            </w:rPr>
            <w:fldChar w:fldCharType="separate"/>
          </w:r>
          <w:r w:rsidR="009956C0">
            <w:rPr>
              <w:rFonts w:ascii="MS Mincho" w:eastAsia="MS Mincho" w:hAnsi="MS Mincho" w:cs="MS Mincho"/>
              <w:b/>
              <w:lang w:val="en-CA"/>
            </w:rPr>
            <w:fldChar w:fldCharType="end"/>
          </w:r>
          <w:r w:rsidR="009956C0">
            <w:rPr>
              <w:rFonts w:ascii="MS Mincho" w:eastAsia="MS Mincho" w:hAnsi="MS Mincho" w:cs="MS Mincho"/>
              <w:b/>
              <w:lang w:val="en-CA"/>
            </w:rPr>
            <w:tab/>
          </w:r>
        </w:sdtContent>
      </w:sdt>
      <w:r w:rsidR="00BA08F8" w:rsidRPr="00E17CF5">
        <w:t>Default:</w:t>
      </w:r>
      <w:r w:rsidR="004077A7" w:rsidRPr="00E17CF5">
        <w:tab/>
      </w:r>
      <w:r w:rsidR="00BA08F8" w:rsidRPr="00E17CF5">
        <w:t>__ % specified for the area in a land us</w:t>
      </w:r>
      <w:r w:rsidR="003676AA" w:rsidRPr="00E17CF5">
        <w:t xml:space="preserve">e objective (WLPPR section </w:t>
      </w:r>
    </w:p>
    <w:p w:rsidR="00BA08F8" w:rsidRPr="00E17CF5" w:rsidRDefault="003676AA" w:rsidP="003A109F">
      <w:pPr>
        <w:ind w:left="1440" w:firstLine="720"/>
      </w:pPr>
      <w:r w:rsidRPr="00E17CF5">
        <w:t>52(1)(a))</w:t>
      </w:r>
    </w:p>
    <w:p w:rsidR="00BA08F8" w:rsidRPr="00E17CF5" w:rsidRDefault="00BA08F8" w:rsidP="004077A7">
      <w:pPr>
        <w:pStyle w:val="HiddenText"/>
      </w:pPr>
      <w:r w:rsidRPr="00E17CF5">
        <w:t>Only use this option if the % for wildlife tree retention specified in a land use objective is &lt;8%.</w:t>
      </w:r>
    </w:p>
    <w:p w:rsidR="00BA08F8" w:rsidRPr="00E17CF5" w:rsidRDefault="009956C0"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D3022D" w:rsidRPr="00E17CF5">
        <w:t>Alternative:</w:t>
      </w:r>
      <w:r w:rsidR="00D3022D" w:rsidRPr="00E17CF5">
        <w:tab/>
        <w:t>% of the total Woodlot Licence area (WLPPR s</w:t>
      </w:r>
      <w:r w:rsidR="00D3022D">
        <w:t>ection 52(1)(b)</w:t>
      </w:r>
    </w:p>
    <w:p w:rsidR="003676AA" w:rsidRPr="00E17CF5" w:rsidRDefault="00FA1433" w:rsidP="004C4984">
      <w:pPr>
        <w:ind w:left="720"/>
      </w:pPr>
      <w:fldSimple w:instr=" FILLIN  &quot;Alternative Practice Requirement&quot; \d &quot;[Enter Details]&quot;  \* MERGEFORMAT ">
        <w:r w:rsidR="004077A7" w:rsidRPr="00E17CF5">
          <w:t>[Enter Details]</w:t>
        </w:r>
      </w:fldSimple>
    </w:p>
    <w:p w:rsidR="00BA08F8" w:rsidRPr="00E17CF5" w:rsidRDefault="00BA08F8" w:rsidP="004077A7">
      <w:pPr>
        <w:pStyle w:val="HiddenText"/>
      </w:pPr>
      <w:r w:rsidRPr="00E17CF5">
        <w:t>Use thi</w:t>
      </w:r>
      <w:r w:rsidR="003676AA" w:rsidRPr="00E17CF5">
        <w:t xml:space="preserve">s option to propose a lower %. </w:t>
      </w:r>
      <w:r w:rsidRPr="00E17CF5">
        <w:t>You must provide a supporting rationale</w:t>
      </w:r>
      <w:r w:rsidR="00544494">
        <w:t xml:space="preserve"> in subsection 4 of </w:t>
      </w:r>
      <w:r w:rsidR="003A109F">
        <w:t>the S</w:t>
      </w:r>
      <w:r w:rsidR="00544494">
        <w:t xml:space="preserve">upplemental </w:t>
      </w:r>
      <w:r w:rsidR="003A109F">
        <w:t>I</w:t>
      </w:r>
      <w:r w:rsidR="00544494">
        <w:t>nformation</w:t>
      </w:r>
      <w:r w:rsidRPr="00E17CF5">
        <w:t>; e.g. the WL is adjacent or nearby a park, OGMA, UWR, scenic area or other protected area that will provide nearby wildlife trees in t</w:t>
      </w:r>
      <w:r w:rsidR="00A24789" w:rsidRPr="00E17CF5">
        <w:t>he long term.</w:t>
      </w:r>
    </w:p>
    <w:p w:rsidR="00BA08F8" w:rsidRPr="00E17CF5" w:rsidRDefault="00BA08F8" w:rsidP="004C4984"/>
    <w:p w:rsidR="00BA08F8" w:rsidRPr="00E17CF5" w:rsidRDefault="00BA08F8" w:rsidP="00F7548D">
      <w:pPr>
        <w:pStyle w:val="Heading4"/>
      </w:pPr>
      <w:r w:rsidRPr="00E17CF5">
        <w:t>Coarse Woody Debris</w:t>
      </w:r>
    </w:p>
    <w:p w:rsidR="00BA08F8" w:rsidRPr="00E17CF5" w:rsidRDefault="009956C0"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A24789" w:rsidRPr="00E17CF5">
        <w:t>Exempted</w:t>
      </w:r>
    </w:p>
    <w:p w:rsidR="004077A7" w:rsidRPr="00E17CF5" w:rsidRDefault="004077A7" w:rsidP="004C4984"/>
    <w:p w:rsidR="004077A7" w:rsidRPr="00E17CF5" w:rsidRDefault="00BA08F8" w:rsidP="004C4984">
      <w:r w:rsidRPr="00E17CF5">
        <w:t>If not exempted, the minimum amount of coarse woody debris that will be left on areas where there is a requirement to establis</w:t>
      </w:r>
      <w:r w:rsidR="004077A7" w:rsidRPr="00E17CF5">
        <w:t>h a free growing stand will be:</w:t>
      </w:r>
    </w:p>
    <w:p w:rsidR="00BA08F8" w:rsidRPr="00E17CF5" w:rsidRDefault="00BA08F8" w:rsidP="004077A7">
      <w:pPr>
        <w:pStyle w:val="HiddenText"/>
      </w:pPr>
      <w:r w:rsidRPr="00E17CF5">
        <w:t>(Put an ‘X’ in only one check box to indicate the requirement that applies.)</w:t>
      </w:r>
    </w:p>
    <w:p w:rsidR="00A24789" w:rsidRPr="00E17CF5" w:rsidRDefault="009956C0"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A24789" w:rsidRPr="00E17CF5">
        <w:t>Coastal Default:</w:t>
      </w:r>
      <w:r w:rsidR="00A24789" w:rsidRPr="00E17CF5">
        <w:tab/>
        <w:t>W</w:t>
      </w:r>
      <w:r w:rsidR="00BA08F8" w:rsidRPr="00E17CF5">
        <w:t>LPPR s</w:t>
      </w:r>
      <w:r w:rsidR="00A24789" w:rsidRPr="00E17CF5">
        <w:t xml:space="preserve">ection </w:t>
      </w:r>
      <w:r w:rsidR="00BA08F8" w:rsidRPr="00E17CF5">
        <w:t>54(1)(b)</w:t>
      </w:r>
    </w:p>
    <w:p w:rsidR="00BA08F8" w:rsidRPr="00E17CF5" w:rsidRDefault="00BA08F8" w:rsidP="004C4984">
      <w:pPr>
        <w:ind w:left="2880"/>
      </w:pPr>
      <w:r w:rsidRPr="00E17CF5">
        <w:t>A minimum retention o</w:t>
      </w:r>
      <w:r w:rsidR="00A24789" w:rsidRPr="00E17CF5">
        <w:t xml:space="preserve">f 4 logs per ha ≥ 5 m in length </w:t>
      </w:r>
      <w:r w:rsidRPr="00E17CF5">
        <w:t>and ≥ 30 cm in diameter at one end.</w:t>
      </w:r>
    </w:p>
    <w:p w:rsidR="00A24789" w:rsidRPr="00E17CF5" w:rsidRDefault="009956C0"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BA08F8" w:rsidRPr="00E17CF5">
        <w:t>Interior Default</w:t>
      </w:r>
      <w:r w:rsidR="00A24789" w:rsidRPr="00E17CF5">
        <w:t>:</w:t>
      </w:r>
      <w:r w:rsidR="00A24789" w:rsidRPr="00E17CF5">
        <w:tab/>
        <w:t>W</w:t>
      </w:r>
      <w:r w:rsidR="00BA08F8" w:rsidRPr="00E17CF5">
        <w:t>LPPR s</w:t>
      </w:r>
      <w:r w:rsidR="00A24789" w:rsidRPr="00E17CF5">
        <w:t xml:space="preserve">ection </w:t>
      </w:r>
      <w:r w:rsidR="00BA08F8" w:rsidRPr="00E17CF5">
        <w:t>54(1)(b)</w:t>
      </w:r>
    </w:p>
    <w:p w:rsidR="00BA08F8" w:rsidRPr="00E17CF5" w:rsidRDefault="00BA08F8" w:rsidP="004C4984">
      <w:pPr>
        <w:ind w:left="2880"/>
      </w:pPr>
      <w:r w:rsidRPr="00E17CF5">
        <w:t>A minimum retention of 4 logs per ha ≥ 2 m in length</w:t>
      </w:r>
      <w:r w:rsidR="00A24789" w:rsidRPr="00E17CF5">
        <w:t xml:space="preserve"> </w:t>
      </w:r>
      <w:r w:rsidRPr="00E17CF5">
        <w:t>and ≥ 7.5 cm in diameter at one end.</w:t>
      </w:r>
    </w:p>
    <w:p w:rsidR="00A24789" w:rsidRPr="00E17CF5" w:rsidRDefault="00A24789" w:rsidP="004C4984"/>
    <w:p w:rsidR="00A24789" w:rsidRPr="00E17CF5" w:rsidRDefault="009956C0"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BA08F8" w:rsidRPr="00E17CF5">
        <w:t>Alternative</w:t>
      </w:r>
      <w:r w:rsidR="00A24789" w:rsidRPr="00E17CF5">
        <w:t>:</w:t>
      </w:r>
      <w:r w:rsidR="00A24789" w:rsidRPr="00E17CF5">
        <w:tab/>
        <w:t>W</w:t>
      </w:r>
      <w:r w:rsidR="00BA08F8" w:rsidRPr="00E17CF5">
        <w:t>LPPR s</w:t>
      </w:r>
      <w:r w:rsidR="00A24789" w:rsidRPr="00E17CF5">
        <w:t xml:space="preserve">ection </w:t>
      </w:r>
      <w:r w:rsidR="00BA08F8" w:rsidRPr="00E17CF5">
        <w:t>54(1)(a)</w:t>
      </w:r>
    </w:p>
    <w:p w:rsidR="00BA08F8" w:rsidRPr="00E17CF5" w:rsidRDefault="00BA08F8" w:rsidP="004C4984">
      <w:pPr>
        <w:ind w:left="1440" w:firstLine="720"/>
      </w:pPr>
      <w:r w:rsidRPr="00E17CF5">
        <w:t>The quantity of logs to be r</w:t>
      </w:r>
      <w:r w:rsidR="00A24789" w:rsidRPr="00E17CF5">
        <w:t xml:space="preserve">etained will be </w:t>
      </w:r>
      <w:fldSimple w:instr=" FILLIN  &quot;Alternative Practice Requirement&quot; \d &quot;[Enter Details]&quot;  \* MERGEFORMAT ">
        <w:r w:rsidR="004077A7" w:rsidRPr="00E17CF5">
          <w:t>[Enter Details]</w:t>
        </w:r>
      </w:fldSimple>
    </w:p>
    <w:p w:rsidR="00BA08F8" w:rsidRPr="00E17CF5" w:rsidRDefault="00BA08F8" w:rsidP="004C4984"/>
    <w:p w:rsidR="00BA08F8" w:rsidRPr="00E17CF5" w:rsidRDefault="00BA08F8" w:rsidP="00F7548D">
      <w:pPr>
        <w:pStyle w:val="Heading4"/>
      </w:pPr>
      <w:r w:rsidRPr="00E17CF5">
        <w:t>Resource Features</w:t>
      </w:r>
    </w:p>
    <w:p w:rsidR="00BA08F8" w:rsidRPr="00E17CF5" w:rsidRDefault="009956C0" w:rsidP="004C4984">
      <w:r>
        <w:rPr>
          <w:rFonts w:ascii="MS Mincho" w:eastAsia="MS Mincho" w:hAnsi="MS Mincho" w:cs="MS Mincho"/>
          <w:b/>
          <w:lang w:val="en-CA"/>
        </w:rPr>
        <w:lastRenderedPageBreak/>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A24789" w:rsidRPr="00E17CF5">
        <w:t>Exempted</w:t>
      </w:r>
    </w:p>
    <w:p w:rsidR="004077A7" w:rsidRPr="00E17CF5" w:rsidRDefault="004077A7" w:rsidP="004C4984"/>
    <w:p w:rsidR="00BA08F8" w:rsidRPr="00E17CF5" w:rsidRDefault="00BA08F8" w:rsidP="004C4984">
      <w:r w:rsidRPr="00E17CF5">
        <w:t>If not exempt</w:t>
      </w:r>
      <w:r w:rsidR="00A24789" w:rsidRPr="00E17CF5">
        <w:t>ed, the woodlot licensee will:</w:t>
      </w:r>
    </w:p>
    <w:p w:rsidR="00A24789" w:rsidRPr="00E17CF5" w:rsidRDefault="009956C0"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BA08F8" w:rsidRPr="00E17CF5">
        <w:t>Default:</w:t>
      </w:r>
      <w:r w:rsidR="00A24789" w:rsidRPr="00E17CF5">
        <w:tab/>
      </w:r>
      <w:r w:rsidR="00BA08F8" w:rsidRPr="00E17CF5">
        <w:t>WLPPR s</w:t>
      </w:r>
      <w:r w:rsidR="00A24789" w:rsidRPr="00E17CF5">
        <w:t xml:space="preserve">ection </w:t>
      </w:r>
      <w:r w:rsidR="00BA08F8" w:rsidRPr="00E17CF5">
        <w:t>56(1)(b)</w:t>
      </w:r>
    </w:p>
    <w:p w:rsidR="00BA08F8" w:rsidRPr="00E17CF5" w:rsidRDefault="00BA08F8" w:rsidP="004C4984">
      <w:pPr>
        <w:ind w:left="2160"/>
      </w:pPr>
      <w:r w:rsidRPr="00E17CF5">
        <w:t>Ensure that forest practices do not damage or render ineffective a resource feature.</w:t>
      </w:r>
    </w:p>
    <w:p w:rsidR="00A24789" w:rsidRPr="00E17CF5" w:rsidRDefault="009956C0" w:rsidP="004C4984">
      <w:r>
        <w:rPr>
          <w:rFonts w:ascii="MS Mincho" w:eastAsia="MS Mincho" w:hAnsi="MS Mincho" w:cs="MS Mincho"/>
          <w:b/>
          <w:lang w:val="en-CA"/>
        </w:rPr>
        <w:fldChar w:fldCharType="begin">
          <w:ffData>
            <w:name w:val="Check3"/>
            <w:enabled/>
            <w:calcOnExit w:val="0"/>
            <w:checkBox>
              <w:sizeAuto/>
              <w:default w:val="0"/>
            </w:checkBox>
          </w:ffData>
        </w:fldChar>
      </w:r>
      <w:r>
        <w:rPr>
          <w:rFonts w:ascii="MS Mincho" w:eastAsia="MS Mincho" w:hAnsi="MS Mincho" w:cs="MS Mincho"/>
          <w:b/>
          <w:lang w:val="en-CA"/>
        </w:rPr>
        <w:instrText xml:space="preserve"> FORMCHECKBOX </w:instrText>
      </w:r>
      <w:r w:rsidR="00660854">
        <w:rPr>
          <w:rFonts w:ascii="MS Mincho" w:eastAsia="MS Mincho" w:hAnsi="MS Mincho" w:cs="MS Mincho"/>
          <w:b/>
          <w:lang w:val="en-CA"/>
        </w:rPr>
      </w:r>
      <w:r w:rsidR="00660854">
        <w:rPr>
          <w:rFonts w:ascii="MS Mincho" w:eastAsia="MS Mincho" w:hAnsi="MS Mincho" w:cs="MS Mincho"/>
          <w:b/>
          <w:lang w:val="en-CA"/>
        </w:rPr>
        <w:fldChar w:fldCharType="separate"/>
      </w:r>
      <w:r>
        <w:rPr>
          <w:rFonts w:ascii="MS Mincho" w:eastAsia="MS Mincho" w:hAnsi="MS Mincho" w:cs="MS Mincho"/>
          <w:b/>
          <w:lang w:val="en-CA"/>
        </w:rPr>
        <w:fldChar w:fldCharType="end"/>
      </w:r>
      <w:r>
        <w:rPr>
          <w:rFonts w:ascii="MS Mincho" w:eastAsia="MS Mincho" w:hAnsi="MS Mincho" w:cs="MS Mincho"/>
          <w:b/>
          <w:lang w:val="en-CA"/>
        </w:rPr>
        <w:tab/>
      </w:r>
      <w:r w:rsidR="00BA08F8" w:rsidRPr="00E17CF5">
        <w:t>Alternative:</w:t>
      </w:r>
      <w:r w:rsidR="00A24789" w:rsidRPr="00E17CF5">
        <w:tab/>
        <w:t>W</w:t>
      </w:r>
      <w:r w:rsidR="00BA08F8" w:rsidRPr="00E17CF5">
        <w:t>LPPR s</w:t>
      </w:r>
      <w:r w:rsidR="00A24789" w:rsidRPr="00E17CF5">
        <w:t xml:space="preserve">ection </w:t>
      </w:r>
      <w:r w:rsidR="00BA08F8" w:rsidRPr="00E17CF5">
        <w:t>56(1)(a)</w:t>
      </w:r>
    </w:p>
    <w:p w:rsidR="004077A7" w:rsidRPr="00E17CF5" w:rsidRDefault="00BA08F8" w:rsidP="004C4984">
      <w:pPr>
        <w:ind w:left="2160"/>
      </w:pPr>
      <w:r w:rsidRPr="00E17CF5">
        <w:t>Carry out the following measures to ensure that forest practices do not damage or render ineffective a resource feature:</w:t>
      </w:r>
    </w:p>
    <w:p w:rsidR="004077A7" w:rsidRPr="00E17CF5" w:rsidRDefault="00FA1433" w:rsidP="004C4984">
      <w:pPr>
        <w:ind w:left="2160"/>
      </w:pPr>
      <w:fldSimple w:instr=" FILLIN  &quot;Alternative Practice Requirement&quot; \d &quot;[Enter Details]&quot;  \* MERGEFORMAT ">
        <w:r w:rsidR="004077A7" w:rsidRPr="00E17CF5">
          <w:t>[Enter Details]</w:t>
        </w:r>
      </w:fldSimple>
    </w:p>
    <w:p w:rsidR="00773700" w:rsidRPr="00E17CF5" w:rsidRDefault="004077A7" w:rsidP="00650CB7">
      <w:pPr>
        <w:pStyle w:val="HiddenText"/>
      </w:pPr>
      <w:r w:rsidRPr="00E17CF5">
        <w:t>(</w:t>
      </w:r>
      <w:r w:rsidR="00BA08F8" w:rsidRPr="00E17CF5">
        <w:t>Specify measures</w:t>
      </w:r>
      <w:r w:rsidRPr="00E17CF5">
        <w:t>)</w:t>
      </w:r>
    </w:p>
    <w:p w:rsidR="001B545A" w:rsidRPr="00E17CF5" w:rsidRDefault="001B545A" w:rsidP="004C4984"/>
    <w:p w:rsidR="009366E6" w:rsidRPr="00E17CF5" w:rsidRDefault="009366E6" w:rsidP="004C4984"/>
    <w:p w:rsidR="009366E6" w:rsidRPr="00E17CF5" w:rsidRDefault="009366E6" w:rsidP="004C4984">
      <w:r w:rsidRPr="00E17CF5">
        <w:br w:type="page"/>
      </w:r>
    </w:p>
    <w:p w:rsidR="009366E6" w:rsidRPr="00E17CF5" w:rsidRDefault="009366E6" w:rsidP="00F7548D">
      <w:pPr>
        <w:pStyle w:val="Heading1"/>
        <w:rPr>
          <w:rFonts w:ascii="Times New Roman" w:hAnsi="Times New Roman" w:cs="Times New Roman"/>
        </w:rPr>
      </w:pPr>
      <w:bookmarkStart w:id="30" w:name="_Toc507767170"/>
      <w:r w:rsidRPr="00E17CF5">
        <w:rPr>
          <w:rFonts w:ascii="Times New Roman" w:hAnsi="Times New Roman" w:cs="Times New Roman"/>
        </w:rPr>
        <w:lastRenderedPageBreak/>
        <w:t>APPENDICES</w:t>
      </w:r>
      <w:bookmarkEnd w:id="30"/>
    </w:p>
    <w:p w:rsidR="009366E6" w:rsidRPr="00E17CF5" w:rsidRDefault="009366E6" w:rsidP="00F7548D">
      <w:pPr>
        <w:pStyle w:val="HiddenText"/>
      </w:pPr>
    </w:p>
    <w:p w:rsidR="009366E6" w:rsidRPr="00E17CF5" w:rsidRDefault="009366E6" w:rsidP="00F7548D">
      <w:pPr>
        <w:pStyle w:val="HiddenText"/>
      </w:pPr>
      <w:r w:rsidRPr="00E17CF5">
        <w:t>Appendices are part of the approved WLP and must be made available for review and comment.</w:t>
      </w:r>
    </w:p>
    <w:p w:rsidR="009366E6" w:rsidRDefault="009366E6" w:rsidP="00F7548D">
      <w:pPr>
        <w:pStyle w:val="HiddenText"/>
      </w:pPr>
    </w:p>
    <w:p w:rsidR="009366E6" w:rsidRPr="00E17CF5" w:rsidRDefault="009366E6" w:rsidP="00F7548D">
      <w:pPr>
        <w:pStyle w:val="HiddenText"/>
        <w:rPr>
          <w:b/>
        </w:rPr>
      </w:pPr>
      <w:r w:rsidRPr="00E17CF5">
        <w:rPr>
          <w:b/>
        </w:rPr>
        <w:t xml:space="preserve">Appendix </w:t>
      </w:r>
      <w:r w:rsidR="003A109F">
        <w:rPr>
          <w:b/>
        </w:rPr>
        <w:t>1</w:t>
      </w:r>
      <w:r w:rsidRPr="00E17CF5">
        <w:rPr>
          <w:b/>
        </w:rPr>
        <w:t>: Stocking Standards for Specified Areas</w:t>
      </w:r>
    </w:p>
    <w:p w:rsidR="009366E6" w:rsidRPr="00E17CF5" w:rsidRDefault="009366E6" w:rsidP="00F7548D">
      <w:pPr>
        <w:pStyle w:val="HiddenText"/>
        <w:ind w:left="720"/>
      </w:pPr>
      <w:r w:rsidRPr="00E17CF5">
        <w:t>Specified areas means commercial thinning, removal of individual trees, intermediate cuttings, and harvesting special forest products (WLPPR sections 12 and 34(3)).</w:t>
      </w:r>
    </w:p>
    <w:p w:rsidR="009366E6" w:rsidRPr="00E17CF5" w:rsidRDefault="00F7548D" w:rsidP="00F7548D">
      <w:pPr>
        <w:pStyle w:val="HiddenText"/>
      </w:pPr>
      <w:r w:rsidRPr="00E17CF5">
        <w:tab/>
      </w:r>
    </w:p>
    <w:p w:rsidR="009366E6" w:rsidRPr="00E17CF5" w:rsidRDefault="009366E6" w:rsidP="00F7548D">
      <w:pPr>
        <w:pStyle w:val="HiddenText"/>
        <w:ind w:left="720"/>
      </w:pPr>
      <w:r w:rsidRPr="00E17CF5">
        <w:t xml:space="preserve">If the Uneven-aged Stocking Standards for single-tree selection contained in the Reference Guide for FDP Stocking Standards are chosen for this purpose, they need not be included in the Appendix. Otherwise, select either </w:t>
      </w:r>
      <w:r w:rsidR="003A109F">
        <w:t>A</w:t>
      </w:r>
      <w:r w:rsidRPr="00E17CF5">
        <w:t xml:space="preserve">ppendix </w:t>
      </w:r>
      <w:r w:rsidR="003A109F">
        <w:t>1</w:t>
      </w:r>
      <w:r w:rsidRPr="00E17CF5">
        <w:t xml:space="preserve">A or </w:t>
      </w:r>
      <w:r w:rsidR="003A109F">
        <w:t>1</w:t>
      </w:r>
      <w:r w:rsidRPr="00E17CF5">
        <w:t>B:</w:t>
      </w:r>
    </w:p>
    <w:p w:rsidR="009366E6" w:rsidRPr="00E17CF5" w:rsidRDefault="009366E6" w:rsidP="00F7548D">
      <w:pPr>
        <w:pStyle w:val="HiddenText"/>
        <w:ind w:left="720"/>
      </w:pPr>
      <w:r w:rsidRPr="00E17CF5">
        <w:t xml:space="preserve">   </w:t>
      </w:r>
      <w:r w:rsidRPr="00E17CF5">
        <w:tab/>
      </w:r>
      <w:r w:rsidRPr="00E17CF5">
        <w:tab/>
        <w:t xml:space="preserve">Appendix </w:t>
      </w:r>
      <w:r w:rsidR="003A109F">
        <w:t>1</w:t>
      </w:r>
      <w:r w:rsidRPr="00E17CF5">
        <w:t>A:  Layered Stocking Standards</w:t>
      </w:r>
    </w:p>
    <w:p w:rsidR="009366E6" w:rsidRPr="00E17CF5" w:rsidRDefault="009366E6" w:rsidP="00F7548D">
      <w:pPr>
        <w:pStyle w:val="HiddenText"/>
        <w:ind w:left="720"/>
      </w:pPr>
      <w:r w:rsidRPr="00E17CF5">
        <w:tab/>
      </w:r>
      <w:r w:rsidRPr="00E17CF5">
        <w:tab/>
        <w:t xml:space="preserve">Appendix </w:t>
      </w:r>
      <w:r w:rsidR="003A109F">
        <w:t>1</w:t>
      </w:r>
      <w:r w:rsidRPr="00E17CF5">
        <w:t>B:  Description of the Post-Harvest Stand Structure</w:t>
      </w:r>
    </w:p>
    <w:p w:rsidR="009366E6" w:rsidRPr="00E17CF5" w:rsidRDefault="009366E6" w:rsidP="00F7548D">
      <w:pPr>
        <w:pStyle w:val="HiddenText"/>
      </w:pPr>
    </w:p>
    <w:p w:rsidR="009366E6" w:rsidRPr="00E17CF5" w:rsidRDefault="009366E6" w:rsidP="00F7548D">
      <w:pPr>
        <w:pStyle w:val="HiddenText"/>
        <w:rPr>
          <w:b/>
        </w:rPr>
      </w:pPr>
      <w:r w:rsidRPr="00E17CF5">
        <w:rPr>
          <w:b/>
        </w:rPr>
        <w:t xml:space="preserve">Appendix </w:t>
      </w:r>
      <w:r w:rsidR="003A109F">
        <w:rPr>
          <w:b/>
        </w:rPr>
        <w:t>2</w:t>
      </w:r>
      <w:r w:rsidRPr="00E17CF5">
        <w:rPr>
          <w:b/>
        </w:rPr>
        <w:t>: Stocking Standards for Free Growing Stands</w:t>
      </w:r>
    </w:p>
    <w:p w:rsidR="009366E6" w:rsidRPr="00E17CF5" w:rsidRDefault="009366E6" w:rsidP="00F7548D">
      <w:pPr>
        <w:pStyle w:val="HiddenText"/>
        <w:ind w:left="2160" w:hanging="1440"/>
      </w:pPr>
      <w:r w:rsidRPr="00E17CF5">
        <w:t xml:space="preserve">Appendix </w:t>
      </w:r>
      <w:r w:rsidR="003A109F">
        <w:t>2</w:t>
      </w:r>
      <w:r w:rsidRPr="00E17CF5">
        <w:t>A:</w:t>
      </w:r>
      <w:r w:rsidRPr="00E17CF5">
        <w:tab/>
        <w:t>Use this table if you entered an ‘X’ in the check box entitled ‘Option’ in the Stocking Standards portion of the WLP</w:t>
      </w:r>
    </w:p>
    <w:p w:rsidR="009366E6" w:rsidRPr="00E17CF5" w:rsidRDefault="009366E6" w:rsidP="00F7548D">
      <w:pPr>
        <w:pStyle w:val="HiddenText"/>
        <w:ind w:left="2160" w:hanging="1440"/>
      </w:pPr>
      <w:r w:rsidRPr="00E17CF5">
        <w:t xml:space="preserve">Appendix </w:t>
      </w:r>
      <w:r w:rsidR="003A109F">
        <w:t>2</w:t>
      </w:r>
      <w:r w:rsidRPr="00E17CF5">
        <w:t>B:</w:t>
      </w:r>
      <w:r w:rsidRPr="00E17CF5">
        <w:tab/>
        <w:t>Use this table if you entered an ‘X’ in the check box entitled ‘Alternative’ in the Stocking Standards portion of the WLP.</w:t>
      </w:r>
    </w:p>
    <w:p w:rsidR="009366E6" w:rsidRPr="00E17CF5" w:rsidRDefault="009366E6" w:rsidP="00F7548D">
      <w:pPr>
        <w:pStyle w:val="HiddenText"/>
      </w:pPr>
    </w:p>
    <w:p w:rsidR="009366E6" w:rsidRPr="00E17CF5" w:rsidRDefault="009366E6" w:rsidP="00F7548D">
      <w:pPr>
        <w:pStyle w:val="HiddenText"/>
        <w:rPr>
          <w:b/>
        </w:rPr>
      </w:pPr>
      <w:r w:rsidRPr="00E17CF5">
        <w:rPr>
          <w:b/>
        </w:rPr>
        <w:t xml:space="preserve">Appendix </w:t>
      </w:r>
      <w:r w:rsidR="003A109F">
        <w:rPr>
          <w:b/>
        </w:rPr>
        <w:t>3</w:t>
      </w:r>
      <w:r w:rsidRPr="00E17CF5">
        <w:rPr>
          <w:b/>
        </w:rPr>
        <w:t>: WLP Map</w:t>
      </w:r>
    </w:p>
    <w:p w:rsidR="009366E6" w:rsidRPr="00E17CF5" w:rsidRDefault="009366E6" w:rsidP="00F7548D">
      <w:pPr>
        <w:pStyle w:val="HiddenText"/>
        <w:ind w:left="720"/>
      </w:pPr>
      <w:r w:rsidRPr="00E17CF5">
        <w:t>This is a mandatory content requirement of a WLP. The information that must be shown on the map, or otherwise described in the text of the WLP, is listed in section 8 of the WLPPR. Be sure to include any other map information for which there was commitment; e.g. the location where an alternative performance requirement will apply.</w:t>
      </w:r>
    </w:p>
    <w:p w:rsidR="009366E6" w:rsidRPr="00E17CF5" w:rsidRDefault="009366E6" w:rsidP="00F7548D">
      <w:pPr>
        <w:pStyle w:val="HiddenText"/>
        <w:ind w:left="720"/>
      </w:pPr>
    </w:p>
    <w:p w:rsidR="009366E6" w:rsidRPr="00E17CF5" w:rsidRDefault="009366E6" w:rsidP="00F7548D">
      <w:pPr>
        <w:pStyle w:val="HiddenText"/>
        <w:ind w:left="720"/>
      </w:pPr>
      <w:r w:rsidRPr="00E17CF5">
        <w:t>Include more than one map if required. There is a lot of information that needs to be indicated for the WLP, so consider including a series of maps to make the information as clear as possible.</w:t>
      </w:r>
    </w:p>
    <w:p w:rsidR="000A7E1D" w:rsidRPr="00E17CF5" w:rsidRDefault="000A7E1D" w:rsidP="0077643C">
      <w:pPr>
        <w:pStyle w:val="HiddenText"/>
      </w:pPr>
    </w:p>
    <w:p w:rsidR="001378ED" w:rsidRPr="00E17CF5" w:rsidRDefault="001378ED" w:rsidP="001378ED">
      <w:pPr>
        <w:pStyle w:val="HiddenText"/>
        <w:rPr>
          <w:b/>
        </w:rPr>
      </w:pPr>
      <w:r w:rsidRPr="00E17CF5">
        <w:rPr>
          <w:b/>
        </w:rPr>
        <w:t xml:space="preserve">Appendix </w:t>
      </w:r>
      <w:r>
        <w:rPr>
          <w:b/>
        </w:rPr>
        <w:t>4</w:t>
      </w:r>
      <w:r w:rsidRPr="00E17CF5">
        <w:rPr>
          <w:b/>
        </w:rPr>
        <w:t xml:space="preserve">: </w:t>
      </w:r>
      <w:r>
        <w:rPr>
          <w:b/>
        </w:rPr>
        <w:t>Review and Comment</w:t>
      </w:r>
    </w:p>
    <w:p w:rsidR="00571D2B" w:rsidRDefault="001378ED" w:rsidP="00571D2B">
      <w:pPr>
        <w:pStyle w:val="HiddenText"/>
        <w:ind w:left="720"/>
      </w:pPr>
      <w:r w:rsidRPr="00E17CF5">
        <w:t>This is a mandatory</w:t>
      </w:r>
      <w:r>
        <w:t xml:space="preserve"> content requirement of a WLP. </w:t>
      </w:r>
      <w:r w:rsidR="00571D2B">
        <w:t>Under section 17 of the WLPPR a woodlot licence holder who submits a WLP for approval must submit with the plan:</w:t>
      </w:r>
    </w:p>
    <w:p w:rsidR="00571D2B" w:rsidRDefault="00571D2B" w:rsidP="003961F0">
      <w:pPr>
        <w:pStyle w:val="HiddenText"/>
        <w:numPr>
          <w:ilvl w:val="0"/>
          <w:numId w:val="25"/>
        </w:numPr>
      </w:pPr>
      <w:r>
        <w:t>a copy of the newspaper notice,</w:t>
      </w:r>
    </w:p>
    <w:p w:rsidR="00571D2B" w:rsidRDefault="00571D2B" w:rsidP="003961F0">
      <w:pPr>
        <w:pStyle w:val="HiddenText"/>
        <w:numPr>
          <w:ilvl w:val="0"/>
          <w:numId w:val="25"/>
        </w:numPr>
      </w:pPr>
      <w:r>
        <w:t>a copy of each written comment received</w:t>
      </w:r>
    </w:p>
    <w:p w:rsidR="00571D2B" w:rsidRDefault="00571D2B" w:rsidP="003961F0">
      <w:pPr>
        <w:pStyle w:val="HiddenText"/>
        <w:numPr>
          <w:ilvl w:val="0"/>
          <w:numId w:val="25"/>
        </w:numPr>
      </w:pPr>
      <w:r>
        <w:t>a description of any changes made to the plan as a result of the comments received, and</w:t>
      </w:r>
    </w:p>
    <w:p w:rsidR="00707D66" w:rsidRDefault="00571D2B" w:rsidP="003961F0">
      <w:pPr>
        <w:pStyle w:val="HiddenText"/>
        <w:numPr>
          <w:ilvl w:val="0"/>
          <w:numId w:val="25"/>
        </w:numPr>
      </w:pPr>
      <w:r>
        <w:t xml:space="preserve">a description of the efforts </w:t>
      </w:r>
      <w:r w:rsidRPr="00571D2B">
        <w:t>to meet with first nation groups affected by the plan</w:t>
      </w:r>
    </w:p>
    <w:p w:rsidR="00571D2B" w:rsidRPr="00E17CF5" w:rsidRDefault="00571D2B" w:rsidP="00571D2B">
      <w:pPr>
        <w:pStyle w:val="HiddenText"/>
      </w:pPr>
    </w:p>
    <w:p w:rsidR="009366E6" w:rsidRPr="00E17CF5" w:rsidRDefault="009366E6" w:rsidP="0077643C">
      <w:pPr>
        <w:pStyle w:val="HiddenText"/>
      </w:pPr>
      <w:r w:rsidRPr="00E17CF5">
        <w:br w:type="page"/>
      </w:r>
    </w:p>
    <w:p w:rsidR="00C42A71" w:rsidRPr="00E17CF5" w:rsidRDefault="00DA274F" w:rsidP="000D63C3">
      <w:pPr>
        <w:pStyle w:val="Heading2"/>
      </w:pPr>
      <w:bookmarkStart w:id="31" w:name="_Toc117410695"/>
      <w:bookmarkStart w:id="32" w:name="_Toc117410978"/>
      <w:bookmarkStart w:id="33" w:name="_Toc117411340"/>
      <w:bookmarkStart w:id="34" w:name="_Toc117411539"/>
      <w:bookmarkStart w:id="35" w:name="_Toc117558358"/>
      <w:bookmarkStart w:id="36" w:name="_Toc117558483"/>
      <w:bookmarkStart w:id="37" w:name="_Toc117562292"/>
      <w:bookmarkStart w:id="38" w:name="_Toc507767171"/>
      <w:r>
        <w:lastRenderedPageBreak/>
        <w:t>Appendix 1</w:t>
      </w:r>
      <w:r w:rsidR="004F6DBB" w:rsidRPr="00E17CF5">
        <w:t>A:</w:t>
      </w:r>
      <w:r w:rsidR="00C42A71" w:rsidRPr="00E17CF5">
        <w:t xml:space="preserve"> Stocking Standards for Specified Areas</w:t>
      </w:r>
      <w:bookmarkEnd w:id="31"/>
      <w:bookmarkEnd w:id="32"/>
      <w:bookmarkEnd w:id="33"/>
      <w:bookmarkEnd w:id="34"/>
      <w:bookmarkEnd w:id="35"/>
      <w:bookmarkEnd w:id="36"/>
      <w:bookmarkEnd w:id="37"/>
      <w:bookmarkEnd w:id="38"/>
    </w:p>
    <w:p w:rsidR="00707D66" w:rsidRPr="00E17CF5" w:rsidRDefault="00707D66" w:rsidP="004C4984">
      <w:pPr>
        <w:pStyle w:val="Subhead1"/>
        <w:rPr>
          <w:rFonts w:ascii="Times New Roman" w:hAnsi="Times New Roman"/>
          <w:b w:val="0"/>
          <w:sz w:val="22"/>
          <w:szCs w:val="22"/>
        </w:rPr>
      </w:pPr>
    </w:p>
    <w:tbl>
      <w:tblPr>
        <w:tblW w:w="9517" w:type="dxa"/>
        <w:tblBorders>
          <w:top w:val="double" w:sz="6" w:space="0" w:color="auto"/>
          <w:left w:val="double" w:sz="6" w:space="0" w:color="auto"/>
          <w:bottom w:val="double" w:sz="6" w:space="0" w:color="auto"/>
          <w:right w:val="double" w:sz="6" w:space="0" w:color="auto"/>
        </w:tblBorders>
        <w:tblCellMar>
          <w:left w:w="0" w:type="dxa"/>
          <w:right w:w="0" w:type="dxa"/>
        </w:tblCellMar>
        <w:tblLook w:val="0000" w:firstRow="0" w:lastRow="0" w:firstColumn="0" w:lastColumn="0" w:noHBand="0" w:noVBand="0"/>
      </w:tblPr>
      <w:tblGrid>
        <w:gridCol w:w="9517"/>
      </w:tblGrid>
      <w:tr w:rsidR="00C42A71" w:rsidRPr="00E17CF5" w:rsidTr="00707D66">
        <w:tc>
          <w:tcPr>
            <w:tcW w:w="9517" w:type="dxa"/>
            <w:shd w:val="clear" w:color="auto" w:fill="auto"/>
          </w:tcPr>
          <w:p w:rsidR="00C42A71" w:rsidRPr="00E17CF5" w:rsidRDefault="00C42A71" w:rsidP="004C4984">
            <w:pPr>
              <w:rPr>
                <w:sz w:val="16"/>
                <w:szCs w:val="16"/>
              </w:rPr>
            </w:pPr>
            <w:r w:rsidRPr="00E17CF5">
              <w:rPr>
                <w:sz w:val="16"/>
                <w:szCs w:val="16"/>
              </w:rPr>
              <w:t xml:space="preserve">These layered stocking standards apply for the purposes of sections 12 and 34(3) of the Woodlot Licence Planning and Practices Regulation to areas where the establishment of a free growing stand is not required and harvesting is limited to commercial thinning, removal of individual trees, or a similar type of </w:t>
            </w:r>
            <w:r w:rsidRPr="00E17CF5">
              <w:rPr>
                <w:bCs/>
                <w:sz w:val="16"/>
                <w:szCs w:val="16"/>
              </w:rPr>
              <w:t>intermediate cutting</w:t>
            </w:r>
            <w:r w:rsidRPr="00E17CF5">
              <w:rPr>
                <w:sz w:val="16"/>
                <w:szCs w:val="16"/>
              </w:rPr>
              <w:t>, or the harvesting of special forest products.</w:t>
            </w:r>
          </w:p>
        </w:tc>
      </w:tr>
    </w:tbl>
    <w:p w:rsidR="00C42A71" w:rsidRPr="00E17CF5" w:rsidRDefault="00C42A71" w:rsidP="004C4984">
      <w:pPr>
        <w:rPr>
          <w:sz w:val="8"/>
          <w:szCs w:val="8"/>
        </w:rPr>
      </w:pPr>
    </w:p>
    <w:tbl>
      <w:tblPr>
        <w:tblW w:w="9525" w:type="dxa"/>
        <w:tblLayout w:type="fixed"/>
        <w:tblLook w:val="0000" w:firstRow="0" w:lastRow="0" w:firstColumn="0" w:lastColumn="0" w:noHBand="0" w:noVBand="0"/>
      </w:tblPr>
      <w:tblGrid>
        <w:gridCol w:w="435"/>
        <w:gridCol w:w="630"/>
        <w:gridCol w:w="900"/>
        <w:gridCol w:w="1440"/>
        <w:gridCol w:w="1260"/>
        <w:gridCol w:w="1080"/>
        <w:gridCol w:w="540"/>
        <w:gridCol w:w="990"/>
        <w:gridCol w:w="990"/>
        <w:gridCol w:w="1260"/>
      </w:tblGrid>
      <w:tr w:rsidR="00C42A71" w:rsidRPr="00E17CF5" w:rsidTr="00707D66">
        <w:tc>
          <w:tcPr>
            <w:tcW w:w="435" w:type="dxa"/>
            <w:vMerge w:val="restart"/>
            <w:tcBorders>
              <w:top w:val="single" w:sz="12" w:space="0" w:color="auto"/>
              <w:left w:val="single" w:sz="12" w:space="0" w:color="auto"/>
            </w:tcBorders>
            <w:shd w:val="clear" w:color="auto" w:fill="F2F2F2" w:themeFill="background1" w:themeFillShade="F2"/>
            <w:vAlign w:val="center"/>
          </w:tcPr>
          <w:p w:rsidR="00C42A71" w:rsidRPr="00E17CF5" w:rsidRDefault="00C42A71" w:rsidP="004C4984">
            <w:pPr>
              <w:jc w:val="center"/>
              <w:rPr>
                <w:b/>
                <w:sz w:val="17"/>
                <w:szCs w:val="17"/>
              </w:rPr>
            </w:pPr>
            <w:r w:rsidRPr="00E17CF5">
              <w:rPr>
                <w:b/>
                <w:sz w:val="17"/>
                <w:szCs w:val="17"/>
              </w:rPr>
              <w:t>SU</w:t>
            </w:r>
          </w:p>
        </w:tc>
        <w:tc>
          <w:tcPr>
            <w:tcW w:w="2970"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rsidR="00C42A71" w:rsidRPr="00E17CF5" w:rsidRDefault="00C42A71" w:rsidP="004C4984">
            <w:pPr>
              <w:jc w:val="center"/>
              <w:rPr>
                <w:b/>
                <w:sz w:val="17"/>
                <w:szCs w:val="17"/>
              </w:rPr>
            </w:pPr>
            <w:r w:rsidRPr="00E17CF5">
              <w:rPr>
                <w:b/>
                <w:sz w:val="14"/>
                <w:szCs w:val="14"/>
              </w:rPr>
              <w:t>Biogeoclimatic Ecosystem Classification</w:t>
            </w:r>
          </w:p>
        </w:tc>
        <w:tc>
          <w:tcPr>
            <w:tcW w:w="1260" w:type="dxa"/>
            <w:vMerge w:val="restart"/>
            <w:tcBorders>
              <w:top w:val="single" w:sz="12" w:space="0" w:color="auto"/>
              <w:left w:val="single" w:sz="12" w:space="0" w:color="auto"/>
            </w:tcBorders>
            <w:shd w:val="clear" w:color="auto" w:fill="F2F2F2" w:themeFill="background1" w:themeFillShade="F2"/>
            <w:vAlign w:val="center"/>
          </w:tcPr>
          <w:p w:rsidR="00C42A71" w:rsidRPr="00E17CF5" w:rsidRDefault="00C42A71" w:rsidP="004C4984">
            <w:pPr>
              <w:jc w:val="center"/>
              <w:rPr>
                <w:b/>
                <w:sz w:val="14"/>
                <w:szCs w:val="14"/>
              </w:rPr>
            </w:pPr>
            <w:r w:rsidRPr="00E17CF5">
              <w:rPr>
                <w:b/>
                <w:sz w:val="14"/>
                <w:szCs w:val="14"/>
              </w:rPr>
              <w:t>Preferred</w:t>
            </w:r>
          </w:p>
          <w:p w:rsidR="00C42A71" w:rsidRPr="00E17CF5" w:rsidRDefault="00C42A71" w:rsidP="004C4984">
            <w:pPr>
              <w:jc w:val="center"/>
              <w:rPr>
                <w:b/>
                <w:sz w:val="14"/>
                <w:szCs w:val="14"/>
              </w:rPr>
            </w:pPr>
            <w:r w:rsidRPr="00E17CF5">
              <w:rPr>
                <w:b/>
                <w:sz w:val="14"/>
                <w:szCs w:val="14"/>
              </w:rPr>
              <w:t>Species</w:t>
            </w:r>
          </w:p>
        </w:tc>
        <w:tc>
          <w:tcPr>
            <w:tcW w:w="1080" w:type="dxa"/>
            <w:vMerge w:val="restart"/>
            <w:tcBorders>
              <w:top w:val="single" w:sz="12" w:space="0" w:color="auto"/>
              <w:left w:val="single" w:sz="12" w:space="0" w:color="auto"/>
            </w:tcBorders>
            <w:shd w:val="clear" w:color="auto" w:fill="F2F2F2" w:themeFill="background1" w:themeFillShade="F2"/>
            <w:vAlign w:val="center"/>
          </w:tcPr>
          <w:p w:rsidR="00C42A71" w:rsidRPr="00E17CF5" w:rsidRDefault="00C42A71" w:rsidP="004C4984">
            <w:pPr>
              <w:jc w:val="center"/>
              <w:rPr>
                <w:b/>
                <w:sz w:val="14"/>
                <w:szCs w:val="14"/>
              </w:rPr>
            </w:pPr>
            <w:r w:rsidRPr="00E17CF5">
              <w:rPr>
                <w:b/>
                <w:sz w:val="14"/>
                <w:szCs w:val="14"/>
              </w:rPr>
              <w:t>Acceptable</w:t>
            </w:r>
          </w:p>
          <w:p w:rsidR="00C42A71" w:rsidRPr="00E17CF5" w:rsidRDefault="00C42A71" w:rsidP="004C4984">
            <w:pPr>
              <w:jc w:val="center"/>
              <w:rPr>
                <w:b/>
                <w:sz w:val="14"/>
                <w:szCs w:val="14"/>
              </w:rPr>
            </w:pPr>
            <w:r w:rsidRPr="00E17CF5">
              <w:rPr>
                <w:b/>
                <w:sz w:val="14"/>
                <w:szCs w:val="14"/>
              </w:rPr>
              <w:t>Species</w:t>
            </w:r>
          </w:p>
        </w:tc>
        <w:tc>
          <w:tcPr>
            <w:tcW w:w="540" w:type="dxa"/>
            <w:vMerge w:val="restart"/>
            <w:tcBorders>
              <w:top w:val="single" w:sz="12" w:space="0" w:color="auto"/>
              <w:left w:val="single" w:sz="12" w:space="0" w:color="auto"/>
            </w:tcBorders>
            <w:shd w:val="clear" w:color="auto" w:fill="F2F2F2" w:themeFill="background1" w:themeFillShade="F2"/>
            <w:vAlign w:val="center"/>
          </w:tcPr>
          <w:p w:rsidR="00C42A71" w:rsidRPr="00E17CF5" w:rsidRDefault="00C42A71" w:rsidP="004C4984">
            <w:pPr>
              <w:ind w:hanging="108"/>
              <w:jc w:val="center"/>
              <w:rPr>
                <w:b/>
                <w:sz w:val="17"/>
                <w:szCs w:val="17"/>
              </w:rPr>
            </w:pPr>
            <w:r w:rsidRPr="00E17CF5">
              <w:rPr>
                <w:b/>
                <w:sz w:val="17"/>
                <w:szCs w:val="17"/>
              </w:rPr>
              <w:t>Layer</w:t>
            </w:r>
          </w:p>
        </w:tc>
        <w:tc>
          <w:tcPr>
            <w:tcW w:w="990" w:type="dxa"/>
            <w:vMerge w:val="restart"/>
            <w:tcBorders>
              <w:top w:val="single" w:sz="12" w:space="0" w:color="auto"/>
              <w:left w:val="single" w:sz="12" w:space="0" w:color="auto"/>
            </w:tcBorders>
            <w:shd w:val="clear" w:color="auto" w:fill="F2F2F2" w:themeFill="background1" w:themeFillShade="F2"/>
            <w:vAlign w:val="center"/>
          </w:tcPr>
          <w:p w:rsidR="00C42A71" w:rsidRPr="00E17CF5" w:rsidRDefault="00C42A71" w:rsidP="004C4984">
            <w:pPr>
              <w:jc w:val="center"/>
              <w:rPr>
                <w:b/>
                <w:sz w:val="17"/>
                <w:szCs w:val="17"/>
              </w:rPr>
            </w:pPr>
            <w:r w:rsidRPr="00E17CF5">
              <w:rPr>
                <w:b/>
                <w:sz w:val="17"/>
                <w:szCs w:val="17"/>
              </w:rPr>
              <w:t>TSS</w:t>
            </w:r>
          </w:p>
          <w:p w:rsidR="00C42A71" w:rsidRPr="00E17CF5" w:rsidRDefault="00C42A71" w:rsidP="004C4984">
            <w:pPr>
              <w:jc w:val="center"/>
              <w:rPr>
                <w:b/>
                <w:sz w:val="17"/>
                <w:szCs w:val="17"/>
              </w:rPr>
            </w:pPr>
            <w:r w:rsidRPr="00E17CF5">
              <w:rPr>
                <w:b/>
                <w:sz w:val="17"/>
                <w:szCs w:val="17"/>
              </w:rPr>
              <w:t>(sph)</w:t>
            </w:r>
          </w:p>
        </w:tc>
        <w:tc>
          <w:tcPr>
            <w:tcW w:w="990" w:type="dxa"/>
            <w:vMerge w:val="restart"/>
            <w:tcBorders>
              <w:top w:val="single" w:sz="12" w:space="0" w:color="auto"/>
              <w:left w:val="single" w:sz="12" w:space="0" w:color="auto"/>
            </w:tcBorders>
            <w:shd w:val="clear" w:color="auto" w:fill="F2F2F2" w:themeFill="background1" w:themeFillShade="F2"/>
            <w:vAlign w:val="center"/>
          </w:tcPr>
          <w:p w:rsidR="00C42A71" w:rsidRPr="00E17CF5" w:rsidRDefault="00C42A71" w:rsidP="004C4984">
            <w:pPr>
              <w:jc w:val="center"/>
              <w:rPr>
                <w:b/>
                <w:sz w:val="17"/>
                <w:szCs w:val="17"/>
              </w:rPr>
            </w:pPr>
            <w:r w:rsidRPr="00E17CF5">
              <w:rPr>
                <w:b/>
                <w:sz w:val="17"/>
                <w:szCs w:val="17"/>
              </w:rPr>
              <w:t>MSSpa</w:t>
            </w:r>
          </w:p>
          <w:p w:rsidR="00C42A71" w:rsidRPr="00E17CF5" w:rsidRDefault="00C42A71" w:rsidP="004C4984">
            <w:pPr>
              <w:jc w:val="center"/>
              <w:rPr>
                <w:b/>
                <w:sz w:val="17"/>
                <w:szCs w:val="17"/>
              </w:rPr>
            </w:pPr>
            <w:r w:rsidRPr="00E17CF5">
              <w:rPr>
                <w:b/>
                <w:sz w:val="17"/>
                <w:szCs w:val="17"/>
              </w:rPr>
              <w:t>(sph)</w:t>
            </w:r>
          </w:p>
        </w:tc>
        <w:tc>
          <w:tcPr>
            <w:tcW w:w="1260"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rsidR="00C42A71" w:rsidRPr="00E17CF5" w:rsidRDefault="00C42A71" w:rsidP="004C4984">
            <w:pPr>
              <w:jc w:val="center"/>
              <w:rPr>
                <w:b/>
                <w:sz w:val="17"/>
                <w:szCs w:val="17"/>
              </w:rPr>
            </w:pPr>
            <w:r w:rsidRPr="00E17CF5">
              <w:rPr>
                <w:b/>
                <w:sz w:val="17"/>
                <w:szCs w:val="17"/>
              </w:rPr>
              <w:t>MSSp</w:t>
            </w:r>
          </w:p>
          <w:p w:rsidR="00C42A71" w:rsidRPr="00E17CF5" w:rsidRDefault="00C42A71" w:rsidP="004C4984">
            <w:pPr>
              <w:jc w:val="center"/>
              <w:rPr>
                <w:b/>
                <w:sz w:val="17"/>
                <w:szCs w:val="17"/>
              </w:rPr>
            </w:pPr>
            <w:r w:rsidRPr="00E17CF5">
              <w:rPr>
                <w:b/>
                <w:sz w:val="17"/>
                <w:szCs w:val="17"/>
              </w:rPr>
              <w:t>(sph)</w:t>
            </w:r>
          </w:p>
        </w:tc>
      </w:tr>
      <w:tr w:rsidR="00C42A71" w:rsidRPr="00E17CF5" w:rsidTr="00707D66">
        <w:trPr>
          <w:trHeight w:val="249"/>
        </w:trPr>
        <w:tc>
          <w:tcPr>
            <w:tcW w:w="435" w:type="dxa"/>
            <w:vMerge/>
            <w:tcBorders>
              <w:left w:val="single" w:sz="12" w:space="0" w:color="auto"/>
              <w:bottom w:val="single" w:sz="12" w:space="0" w:color="auto"/>
            </w:tcBorders>
            <w:shd w:val="clear" w:color="auto" w:fill="F2F2F2" w:themeFill="background1" w:themeFillShade="F2"/>
            <w:vAlign w:val="center"/>
          </w:tcPr>
          <w:p w:rsidR="00C42A71" w:rsidRPr="00E17CF5" w:rsidRDefault="00C42A71" w:rsidP="004C4984">
            <w:pPr>
              <w:ind w:left="-142" w:right="-108"/>
              <w:jc w:val="center"/>
              <w:rPr>
                <w:b/>
                <w:sz w:val="17"/>
                <w:szCs w:val="17"/>
              </w:rPr>
            </w:pPr>
          </w:p>
        </w:tc>
        <w:tc>
          <w:tcPr>
            <w:tcW w:w="630" w:type="dxa"/>
            <w:tcBorders>
              <w:top w:val="single" w:sz="12" w:space="0" w:color="auto"/>
              <w:left w:val="single" w:sz="12" w:space="0" w:color="auto"/>
              <w:bottom w:val="single" w:sz="12" w:space="0" w:color="auto"/>
            </w:tcBorders>
            <w:shd w:val="clear" w:color="auto" w:fill="F2F2F2" w:themeFill="background1" w:themeFillShade="F2"/>
          </w:tcPr>
          <w:p w:rsidR="00C42A71" w:rsidRPr="00E17CF5" w:rsidRDefault="00C42A71" w:rsidP="004C4984">
            <w:pPr>
              <w:jc w:val="center"/>
              <w:rPr>
                <w:b/>
                <w:sz w:val="14"/>
                <w:szCs w:val="14"/>
              </w:rPr>
            </w:pPr>
            <w:r w:rsidRPr="00E17CF5">
              <w:rPr>
                <w:b/>
                <w:sz w:val="14"/>
                <w:szCs w:val="14"/>
              </w:rPr>
              <w:t>Zone</w:t>
            </w:r>
          </w:p>
        </w:tc>
        <w:tc>
          <w:tcPr>
            <w:tcW w:w="900" w:type="dxa"/>
            <w:tcBorders>
              <w:top w:val="single" w:sz="12" w:space="0" w:color="auto"/>
              <w:left w:val="single" w:sz="12" w:space="0" w:color="auto"/>
              <w:bottom w:val="single" w:sz="12" w:space="0" w:color="auto"/>
            </w:tcBorders>
            <w:shd w:val="clear" w:color="auto" w:fill="F2F2F2" w:themeFill="background1" w:themeFillShade="F2"/>
            <w:vAlign w:val="center"/>
          </w:tcPr>
          <w:p w:rsidR="00C42A71" w:rsidRPr="00E17CF5" w:rsidRDefault="00C42A71" w:rsidP="004C4984">
            <w:pPr>
              <w:jc w:val="center"/>
              <w:rPr>
                <w:b/>
                <w:sz w:val="14"/>
                <w:szCs w:val="14"/>
              </w:rPr>
            </w:pPr>
            <w:r w:rsidRPr="00E17CF5">
              <w:rPr>
                <w:b/>
                <w:sz w:val="14"/>
                <w:szCs w:val="14"/>
              </w:rPr>
              <w:t>Subzone</w:t>
            </w:r>
          </w:p>
        </w:tc>
        <w:tc>
          <w:tcPr>
            <w:tcW w:w="1440" w:type="dxa"/>
            <w:tcBorders>
              <w:top w:val="single" w:sz="12" w:space="0" w:color="auto"/>
              <w:left w:val="single" w:sz="12" w:space="0" w:color="auto"/>
              <w:bottom w:val="single" w:sz="12" w:space="0" w:color="auto"/>
            </w:tcBorders>
            <w:shd w:val="clear" w:color="auto" w:fill="F2F2F2" w:themeFill="background1" w:themeFillShade="F2"/>
            <w:vAlign w:val="center"/>
          </w:tcPr>
          <w:p w:rsidR="00C42A71" w:rsidRPr="00E17CF5" w:rsidRDefault="00C42A71" w:rsidP="004C4984">
            <w:pPr>
              <w:jc w:val="center"/>
              <w:rPr>
                <w:b/>
                <w:sz w:val="14"/>
                <w:szCs w:val="14"/>
              </w:rPr>
            </w:pPr>
            <w:r w:rsidRPr="00E17CF5">
              <w:rPr>
                <w:b/>
                <w:sz w:val="14"/>
                <w:szCs w:val="14"/>
              </w:rPr>
              <w:t>Variant Site Series</w:t>
            </w:r>
          </w:p>
        </w:tc>
        <w:tc>
          <w:tcPr>
            <w:tcW w:w="1260" w:type="dxa"/>
            <w:vMerge/>
            <w:tcBorders>
              <w:left w:val="single" w:sz="12" w:space="0" w:color="auto"/>
              <w:bottom w:val="single" w:sz="12" w:space="0" w:color="auto"/>
            </w:tcBorders>
            <w:shd w:val="clear" w:color="auto" w:fill="F2F2F2" w:themeFill="background1" w:themeFillShade="F2"/>
            <w:vAlign w:val="center"/>
          </w:tcPr>
          <w:p w:rsidR="00C42A71" w:rsidRPr="00E17CF5" w:rsidRDefault="00C42A71" w:rsidP="004C4984">
            <w:pPr>
              <w:jc w:val="center"/>
              <w:rPr>
                <w:b/>
                <w:sz w:val="14"/>
                <w:szCs w:val="14"/>
              </w:rPr>
            </w:pPr>
          </w:p>
        </w:tc>
        <w:tc>
          <w:tcPr>
            <w:tcW w:w="1080" w:type="dxa"/>
            <w:vMerge/>
            <w:tcBorders>
              <w:left w:val="single" w:sz="12" w:space="0" w:color="auto"/>
              <w:bottom w:val="single" w:sz="12" w:space="0" w:color="auto"/>
            </w:tcBorders>
            <w:shd w:val="clear" w:color="auto" w:fill="F2F2F2" w:themeFill="background1" w:themeFillShade="F2"/>
            <w:vAlign w:val="center"/>
          </w:tcPr>
          <w:p w:rsidR="00C42A71" w:rsidRPr="00E17CF5" w:rsidRDefault="00C42A71" w:rsidP="004C4984">
            <w:pPr>
              <w:jc w:val="center"/>
              <w:rPr>
                <w:b/>
                <w:sz w:val="14"/>
                <w:szCs w:val="14"/>
              </w:rPr>
            </w:pPr>
          </w:p>
        </w:tc>
        <w:tc>
          <w:tcPr>
            <w:tcW w:w="540" w:type="dxa"/>
            <w:vMerge/>
            <w:tcBorders>
              <w:left w:val="single" w:sz="12" w:space="0" w:color="auto"/>
              <w:bottom w:val="single" w:sz="12" w:space="0" w:color="auto"/>
            </w:tcBorders>
            <w:shd w:val="clear" w:color="auto" w:fill="F2F2F2" w:themeFill="background1" w:themeFillShade="F2"/>
            <w:vAlign w:val="center"/>
          </w:tcPr>
          <w:p w:rsidR="00C42A71" w:rsidRPr="00E17CF5" w:rsidRDefault="00C42A71" w:rsidP="004C4984">
            <w:pPr>
              <w:jc w:val="center"/>
              <w:rPr>
                <w:b/>
                <w:sz w:val="17"/>
                <w:szCs w:val="17"/>
              </w:rPr>
            </w:pPr>
          </w:p>
        </w:tc>
        <w:tc>
          <w:tcPr>
            <w:tcW w:w="990" w:type="dxa"/>
            <w:vMerge/>
            <w:tcBorders>
              <w:left w:val="single" w:sz="12" w:space="0" w:color="auto"/>
              <w:bottom w:val="single" w:sz="12" w:space="0" w:color="auto"/>
            </w:tcBorders>
            <w:shd w:val="clear" w:color="auto" w:fill="F2F2F2" w:themeFill="background1" w:themeFillShade="F2"/>
            <w:vAlign w:val="center"/>
          </w:tcPr>
          <w:p w:rsidR="00C42A71" w:rsidRPr="00E17CF5" w:rsidRDefault="00C42A71" w:rsidP="004C4984">
            <w:pPr>
              <w:jc w:val="center"/>
              <w:rPr>
                <w:b/>
                <w:sz w:val="17"/>
                <w:szCs w:val="17"/>
              </w:rPr>
            </w:pPr>
          </w:p>
        </w:tc>
        <w:tc>
          <w:tcPr>
            <w:tcW w:w="990" w:type="dxa"/>
            <w:vMerge/>
            <w:tcBorders>
              <w:left w:val="single" w:sz="12" w:space="0" w:color="auto"/>
              <w:bottom w:val="single" w:sz="12" w:space="0" w:color="auto"/>
            </w:tcBorders>
            <w:shd w:val="clear" w:color="auto" w:fill="F2F2F2" w:themeFill="background1" w:themeFillShade="F2"/>
            <w:vAlign w:val="center"/>
          </w:tcPr>
          <w:p w:rsidR="00C42A71" w:rsidRPr="00E17CF5" w:rsidRDefault="00C42A71" w:rsidP="004C4984">
            <w:pPr>
              <w:jc w:val="center"/>
              <w:rPr>
                <w:b/>
                <w:sz w:val="17"/>
                <w:szCs w:val="17"/>
              </w:rPr>
            </w:pPr>
          </w:p>
        </w:tc>
        <w:tc>
          <w:tcPr>
            <w:tcW w:w="1260" w:type="dxa"/>
            <w:vMerge/>
            <w:tcBorders>
              <w:left w:val="single" w:sz="12" w:space="0" w:color="auto"/>
              <w:bottom w:val="single" w:sz="12" w:space="0" w:color="auto"/>
              <w:right w:val="single" w:sz="12" w:space="0" w:color="auto"/>
            </w:tcBorders>
            <w:shd w:val="clear" w:color="auto" w:fill="F2F2F2" w:themeFill="background1" w:themeFillShade="F2"/>
            <w:vAlign w:val="center"/>
          </w:tcPr>
          <w:p w:rsidR="00C42A71" w:rsidRPr="00E17CF5" w:rsidRDefault="00C42A71" w:rsidP="004C4984">
            <w:pPr>
              <w:ind w:left="-108"/>
              <w:jc w:val="center"/>
              <w:rPr>
                <w:b/>
                <w:sz w:val="17"/>
                <w:szCs w:val="17"/>
              </w:rPr>
            </w:pPr>
          </w:p>
        </w:tc>
      </w:tr>
      <w:tr w:rsidR="00C42A71" w:rsidRPr="00E17CF5" w:rsidTr="00707D66">
        <w:tc>
          <w:tcPr>
            <w:tcW w:w="435" w:type="dxa"/>
            <w:tcBorders>
              <w:left w:val="single" w:sz="12" w:space="0" w:color="auto"/>
            </w:tcBorders>
          </w:tcPr>
          <w:p w:rsidR="00C42A71" w:rsidRPr="00E17CF5" w:rsidRDefault="00C42A71" w:rsidP="004C4984">
            <w:pPr>
              <w:rPr>
                <w:b/>
                <w:i/>
                <w:sz w:val="17"/>
                <w:szCs w:val="17"/>
              </w:rPr>
            </w:pPr>
            <w:r w:rsidRPr="00E17CF5">
              <w:rPr>
                <w:b/>
                <w:i/>
                <w:sz w:val="17"/>
                <w:szCs w:val="17"/>
              </w:rPr>
              <w:t>1</w:t>
            </w:r>
          </w:p>
        </w:tc>
        <w:tc>
          <w:tcPr>
            <w:tcW w:w="2970" w:type="dxa"/>
            <w:gridSpan w:val="3"/>
            <w:tcBorders>
              <w:left w:val="single" w:sz="6" w:space="0" w:color="auto"/>
              <w:right w:val="single" w:sz="8" w:space="0" w:color="auto"/>
            </w:tcBorders>
          </w:tcPr>
          <w:p w:rsidR="00C42A71" w:rsidRPr="00E17CF5" w:rsidRDefault="00C42A71" w:rsidP="004C4984">
            <w:pPr>
              <w:jc w:val="center"/>
              <w:rPr>
                <w:b/>
                <w:sz w:val="14"/>
                <w:szCs w:val="14"/>
              </w:rPr>
            </w:pPr>
          </w:p>
        </w:tc>
        <w:tc>
          <w:tcPr>
            <w:tcW w:w="1260" w:type="dxa"/>
            <w:tcBorders>
              <w:top w:val="single" w:sz="12" w:space="0" w:color="auto"/>
              <w:left w:val="single" w:sz="8" w:space="0" w:color="auto"/>
              <w:right w:val="single" w:sz="8" w:space="0" w:color="auto"/>
            </w:tcBorders>
          </w:tcPr>
          <w:p w:rsidR="00C42A71" w:rsidRPr="00E17CF5" w:rsidRDefault="00C42A71" w:rsidP="004C4984">
            <w:pPr>
              <w:ind w:hanging="108"/>
              <w:jc w:val="center"/>
              <w:rPr>
                <w:b/>
                <w:sz w:val="14"/>
                <w:szCs w:val="14"/>
              </w:rPr>
            </w:pPr>
          </w:p>
        </w:tc>
        <w:tc>
          <w:tcPr>
            <w:tcW w:w="1080" w:type="dxa"/>
            <w:tcBorders>
              <w:top w:val="single" w:sz="12" w:space="0" w:color="auto"/>
              <w:left w:val="single" w:sz="8" w:space="0" w:color="auto"/>
              <w:bottom w:val="single" w:sz="6" w:space="0" w:color="auto"/>
              <w:right w:val="single" w:sz="6" w:space="0" w:color="auto"/>
            </w:tcBorders>
          </w:tcPr>
          <w:p w:rsidR="00C42A71" w:rsidRPr="00E17CF5" w:rsidRDefault="00C42A71" w:rsidP="004C4984">
            <w:pPr>
              <w:jc w:val="center"/>
              <w:rPr>
                <w:b/>
                <w:sz w:val="14"/>
                <w:szCs w:val="14"/>
              </w:rPr>
            </w:pPr>
          </w:p>
        </w:tc>
        <w:tc>
          <w:tcPr>
            <w:tcW w:w="540" w:type="dxa"/>
            <w:tcBorders>
              <w:left w:val="nil"/>
              <w:right w:val="single" w:sz="6" w:space="0" w:color="auto"/>
            </w:tcBorders>
          </w:tcPr>
          <w:p w:rsidR="00C42A71" w:rsidRPr="00E17CF5" w:rsidRDefault="00C42A71" w:rsidP="004C4984">
            <w:pPr>
              <w:jc w:val="center"/>
              <w:rPr>
                <w:b/>
                <w:sz w:val="17"/>
                <w:szCs w:val="17"/>
              </w:rPr>
            </w:pPr>
            <w:r w:rsidRPr="00E17CF5">
              <w:rPr>
                <w:b/>
                <w:sz w:val="17"/>
                <w:szCs w:val="17"/>
              </w:rPr>
              <w:t>1</w:t>
            </w:r>
          </w:p>
        </w:tc>
        <w:tc>
          <w:tcPr>
            <w:tcW w:w="990" w:type="dxa"/>
            <w:tcBorders>
              <w:left w:val="nil"/>
            </w:tcBorders>
          </w:tcPr>
          <w:p w:rsidR="00C42A71" w:rsidRPr="00E17CF5" w:rsidRDefault="00C42A71" w:rsidP="004C4984">
            <w:pPr>
              <w:jc w:val="center"/>
              <w:rPr>
                <w:b/>
                <w:sz w:val="14"/>
                <w:szCs w:val="14"/>
              </w:rPr>
            </w:pPr>
            <w:r w:rsidRPr="00E17CF5">
              <w:rPr>
                <w:b/>
                <w:sz w:val="14"/>
                <w:szCs w:val="14"/>
              </w:rPr>
              <w:t>600</w:t>
            </w:r>
          </w:p>
        </w:tc>
        <w:tc>
          <w:tcPr>
            <w:tcW w:w="990" w:type="dxa"/>
            <w:tcBorders>
              <w:left w:val="single" w:sz="6" w:space="0" w:color="auto"/>
              <w:right w:val="single" w:sz="6" w:space="0" w:color="auto"/>
            </w:tcBorders>
          </w:tcPr>
          <w:p w:rsidR="00C42A71" w:rsidRPr="00E17CF5" w:rsidRDefault="00C42A71" w:rsidP="004C4984">
            <w:pPr>
              <w:jc w:val="center"/>
              <w:rPr>
                <w:b/>
                <w:sz w:val="14"/>
                <w:szCs w:val="14"/>
              </w:rPr>
            </w:pPr>
            <w:r w:rsidRPr="00E17CF5">
              <w:rPr>
                <w:b/>
                <w:sz w:val="14"/>
                <w:szCs w:val="14"/>
              </w:rPr>
              <w:t>300</w:t>
            </w:r>
          </w:p>
        </w:tc>
        <w:tc>
          <w:tcPr>
            <w:tcW w:w="1260" w:type="dxa"/>
            <w:tcBorders>
              <w:left w:val="nil"/>
              <w:right w:val="single" w:sz="12" w:space="0" w:color="auto"/>
            </w:tcBorders>
          </w:tcPr>
          <w:p w:rsidR="00C42A71" w:rsidRPr="00E17CF5" w:rsidRDefault="00C42A71" w:rsidP="004C4984">
            <w:pPr>
              <w:jc w:val="center"/>
              <w:rPr>
                <w:b/>
                <w:sz w:val="14"/>
                <w:szCs w:val="14"/>
              </w:rPr>
            </w:pPr>
            <w:r w:rsidRPr="00E17CF5">
              <w:rPr>
                <w:b/>
                <w:sz w:val="14"/>
                <w:szCs w:val="14"/>
              </w:rPr>
              <w:t>250</w:t>
            </w:r>
          </w:p>
        </w:tc>
      </w:tr>
      <w:tr w:rsidR="00C42A71" w:rsidRPr="00E17CF5" w:rsidTr="00707D66">
        <w:trPr>
          <w:trHeight w:val="168"/>
        </w:trPr>
        <w:tc>
          <w:tcPr>
            <w:tcW w:w="435" w:type="dxa"/>
            <w:tcBorders>
              <w:top w:val="single" w:sz="12" w:space="0" w:color="auto"/>
              <w:left w:val="single" w:sz="12" w:space="0" w:color="auto"/>
              <w:right w:val="single" w:sz="4" w:space="0" w:color="auto"/>
            </w:tcBorders>
            <w:shd w:val="pct30" w:color="auto" w:fill="auto"/>
          </w:tcPr>
          <w:p w:rsidR="00C42A71" w:rsidRPr="00E17CF5" w:rsidRDefault="00C42A71" w:rsidP="004C4984">
            <w:pPr>
              <w:rPr>
                <w:b/>
                <w:i/>
                <w:sz w:val="17"/>
                <w:szCs w:val="17"/>
              </w:rPr>
            </w:pPr>
          </w:p>
        </w:tc>
        <w:tc>
          <w:tcPr>
            <w:tcW w:w="630" w:type="dxa"/>
            <w:tcBorders>
              <w:top w:val="single" w:sz="12" w:space="0" w:color="auto"/>
              <w:left w:val="single" w:sz="4" w:space="0" w:color="auto"/>
              <w:right w:val="single" w:sz="4" w:space="0" w:color="auto"/>
            </w:tcBorders>
            <w:shd w:val="pct30" w:color="auto" w:fill="auto"/>
          </w:tcPr>
          <w:p w:rsidR="00C42A71" w:rsidRPr="00E17CF5" w:rsidRDefault="00C42A71" w:rsidP="004C4984">
            <w:pPr>
              <w:jc w:val="center"/>
              <w:rPr>
                <w:b/>
                <w:sz w:val="17"/>
                <w:szCs w:val="17"/>
              </w:rPr>
            </w:pPr>
          </w:p>
        </w:tc>
        <w:tc>
          <w:tcPr>
            <w:tcW w:w="900" w:type="dxa"/>
            <w:tcBorders>
              <w:top w:val="single" w:sz="12" w:space="0" w:color="auto"/>
              <w:left w:val="single" w:sz="4" w:space="0" w:color="auto"/>
              <w:right w:val="single" w:sz="4" w:space="0" w:color="auto"/>
            </w:tcBorders>
            <w:shd w:val="pct30" w:color="auto" w:fill="auto"/>
          </w:tcPr>
          <w:p w:rsidR="00C42A71" w:rsidRPr="00E17CF5" w:rsidRDefault="00C42A71" w:rsidP="004C4984">
            <w:pPr>
              <w:jc w:val="center"/>
              <w:rPr>
                <w:b/>
                <w:sz w:val="14"/>
                <w:szCs w:val="14"/>
              </w:rPr>
            </w:pPr>
          </w:p>
        </w:tc>
        <w:tc>
          <w:tcPr>
            <w:tcW w:w="1440" w:type="dxa"/>
            <w:tcBorders>
              <w:top w:val="single" w:sz="12" w:space="0" w:color="auto"/>
              <w:left w:val="single" w:sz="4" w:space="0" w:color="auto"/>
              <w:right w:val="single" w:sz="8" w:space="0" w:color="auto"/>
            </w:tcBorders>
            <w:shd w:val="pct30" w:color="auto" w:fill="auto"/>
          </w:tcPr>
          <w:p w:rsidR="00C42A71" w:rsidRPr="00E17CF5" w:rsidRDefault="00C42A71" w:rsidP="004C4984">
            <w:pPr>
              <w:jc w:val="center"/>
              <w:rPr>
                <w:b/>
                <w:sz w:val="14"/>
                <w:szCs w:val="14"/>
              </w:rPr>
            </w:pPr>
          </w:p>
        </w:tc>
        <w:tc>
          <w:tcPr>
            <w:tcW w:w="1260" w:type="dxa"/>
            <w:tcBorders>
              <w:top w:val="single" w:sz="12" w:space="0" w:color="auto"/>
              <w:left w:val="single" w:sz="8" w:space="0" w:color="auto"/>
              <w:right w:val="single" w:sz="8" w:space="0" w:color="auto"/>
            </w:tcBorders>
            <w:shd w:val="pct30" w:color="auto" w:fill="auto"/>
          </w:tcPr>
          <w:p w:rsidR="00C42A71" w:rsidRPr="00E17CF5" w:rsidRDefault="00C42A71" w:rsidP="004C4984">
            <w:pPr>
              <w:ind w:hanging="108"/>
              <w:jc w:val="center"/>
              <w:rPr>
                <w:b/>
                <w:sz w:val="14"/>
                <w:szCs w:val="14"/>
              </w:rPr>
            </w:pPr>
          </w:p>
        </w:tc>
        <w:tc>
          <w:tcPr>
            <w:tcW w:w="1080" w:type="dxa"/>
            <w:tcBorders>
              <w:top w:val="single" w:sz="6" w:space="0" w:color="auto"/>
              <w:left w:val="single" w:sz="8" w:space="0" w:color="auto"/>
              <w:bottom w:val="single" w:sz="6" w:space="0" w:color="auto"/>
            </w:tcBorders>
          </w:tcPr>
          <w:p w:rsidR="00C42A71" w:rsidRPr="00E17CF5" w:rsidRDefault="00C42A71" w:rsidP="004C4984">
            <w:pPr>
              <w:jc w:val="center"/>
              <w:rPr>
                <w:b/>
                <w:sz w:val="14"/>
                <w:szCs w:val="14"/>
              </w:rPr>
            </w:pPr>
          </w:p>
        </w:tc>
        <w:tc>
          <w:tcPr>
            <w:tcW w:w="540" w:type="dxa"/>
            <w:tcBorders>
              <w:top w:val="single" w:sz="6" w:space="0" w:color="auto"/>
              <w:left w:val="single" w:sz="6" w:space="0" w:color="auto"/>
              <w:bottom w:val="single" w:sz="6" w:space="0" w:color="auto"/>
              <w:right w:val="single" w:sz="6" w:space="0" w:color="auto"/>
            </w:tcBorders>
          </w:tcPr>
          <w:p w:rsidR="00C42A71" w:rsidRPr="00E17CF5" w:rsidRDefault="00C42A71" w:rsidP="004C4984">
            <w:pPr>
              <w:jc w:val="center"/>
              <w:rPr>
                <w:b/>
                <w:sz w:val="17"/>
                <w:szCs w:val="17"/>
              </w:rPr>
            </w:pPr>
            <w:r w:rsidRPr="00E17CF5">
              <w:rPr>
                <w:b/>
                <w:sz w:val="17"/>
                <w:szCs w:val="17"/>
              </w:rPr>
              <w:t>2</w:t>
            </w:r>
          </w:p>
        </w:tc>
        <w:tc>
          <w:tcPr>
            <w:tcW w:w="990" w:type="dxa"/>
            <w:tcBorders>
              <w:top w:val="single" w:sz="6" w:space="0" w:color="auto"/>
              <w:left w:val="nil"/>
            </w:tcBorders>
          </w:tcPr>
          <w:p w:rsidR="00C42A71" w:rsidRPr="00E17CF5" w:rsidRDefault="00C42A71" w:rsidP="004C4984">
            <w:pPr>
              <w:jc w:val="center"/>
              <w:rPr>
                <w:b/>
                <w:sz w:val="14"/>
                <w:szCs w:val="14"/>
              </w:rPr>
            </w:pPr>
            <w:r w:rsidRPr="00E17CF5">
              <w:rPr>
                <w:b/>
                <w:sz w:val="14"/>
                <w:szCs w:val="14"/>
              </w:rPr>
              <w:t>800</w:t>
            </w:r>
          </w:p>
        </w:tc>
        <w:tc>
          <w:tcPr>
            <w:tcW w:w="990" w:type="dxa"/>
            <w:tcBorders>
              <w:top w:val="single" w:sz="6" w:space="0" w:color="auto"/>
              <w:left w:val="single" w:sz="6" w:space="0" w:color="auto"/>
              <w:right w:val="single" w:sz="6" w:space="0" w:color="auto"/>
            </w:tcBorders>
          </w:tcPr>
          <w:p w:rsidR="00C42A71" w:rsidRPr="00E17CF5" w:rsidRDefault="00C42A71" w:rsidP="004C4984">
            <w:pPr>
              <w:jc w:val="center"/>
              <w:rPr>
                <w:b/>
                <w:sz w:val="14"/>
                <w:szCs w:val="14"/>
              </w:rPr>
            </w:pPr>
            <w:r w:rsidRPr="00E17CF5">
              <w:rPr>
                <w:b/>
                <w:sz w:val="14"/>
                <w:szCs w:val="14"/>
              </w:rPr>
              <w:t>400</w:t>
            </w:r>
          </w:p>
        </w:tc>
        <w:tc>
          <w:tcPr>
            <w:tcW w:w="1260" w:type="dxa"/>
            <w:tcBorders>
              <w:top w:val="single" w:sz="6" w:space="0" w:color="auto"/>
              <w:left w:val="nil"/>
              <w:right w:val="single" w:sz="12" w:space="0" w:color="auto"/>
            </w:tcBorders>
          </w:tcPr>
          <w:p w:rsidR="00C42A71" w:rsidRPr="00E17CF5" w:rsidRDefault="00C42A71" w:rsidP="004C4984">
            <w:pPr>
              <w:jc w:val="center"/>
              <w:rPr>
                <w:b/>
                <w:sz w:val="14"/>
                <w:szCs w:val="14"/>
              </w:rPr>
            </w:pPr>
            <w:r w:rsidRPr="00E17CF5">
              <w:rPr>
                <w:b/>
                <w:sz w:val="14"/>
                <w:szCs w:val="14"/>
              </w:rPr>
              <w:t>300</w:t>
            </w:r>
          </w:p>
        </w:tc>
      </w:tr>
      <w:tr w:rsidR="00C42A71" w:rsidRPr="00E17CF5" w:rsidTr="00707D66">
        <w:tc>
          <w:tcPr>
            <w:tcW w:w="435" w:type="dxa"/>
            <w:tcBorders>
              <w:left w:val="single" w:sz="12" w:space="0" w:color="auto"/>
              <w:right w:val="single" w:sz="4" w:space="0" w:color="auto"/>
            </w:tcBorders>
            <w:shd w:val="pct30" w:color="auto" w:fill="auto"/>
          </w:tcPr>
          <w:p w:rsidR="00C42A71" w:rsidRPr="00E17CF5" w:rsidRDefault="00C42A71" w:rsidP="004C4984">
            <w:pPr>
              <w:rPr>
                <w:b/>
                <w:i/>
                <w:sz w:val="17"/>
                <w:szCs w:val="17"/>
              </w:rPr>
            </w:pPr>
          </w:p>
        </w:tc>
        <w:tc>
          <w:tcPr>
            <w:tcW w:w="630" w:type="dxa"/>
            <w:tcBorders>
              <w:left w:val="single" w:sz="4" w:space="0" w:color="auto"/>
              <w:right w:val="single" w:sz="4" w:space="0" w:color="auto"/>
            </w:tcBorders>
            <w:shd w:val="pct30" w:color="auto" w:fill="auto"/>
          </w:tcPr>
          <w:p w:rsidR="00C42A71" w:rsidRPr="00E17CF5" w:rsidRDefault="00C42A71" w:rsidP="004C4984">
            <w:pPr>
              <w:jc w:val="center"/>
              <w:rPr>
                <w:b/>
                <w:sz w:val="17"/>
                <w:szCs w:val="17"/>
              </w:rPr>
            </w:pPr>
          </w:p>
        </w:tc>
        <w:tc>
          <w:tcPr>
            <w:tcW w:w="900" w:type="dxa"/>
            <w:tcBorders>
              <w:left w:val="single" w:sz="4" w:space="0" w:color="auto"/>
              <w:right w:val="single" w:sz="4" w:space="0" w:color="auto"/>
            </w:tcBorders>
            <w:shd w:val="pct30" w:color="auto" w:fill="auto"/>
          </w:tcPr>
          <w:p w:rsidR="00C42A71" w:rsidRPr="00E17CF5" w:rsidRDefault="00C42A71" w:rsidP="004C4984">
            <w:pPr>
              <w:jc w:val="center"/>
              <w:rPr>
                <w:b/>
                <w:sz w:val="14"/>
                <w:szCs w:val="14"/>
              </w:rPr>
            </w:pPr>
          </w:p>
        </w:tc>
        <w:tc>
          <w:tcPr>
            <w:tcW w:w="1440" w:type="dxa"/>
            <w:tcBorders>
              <w:left w:val="single" w:sz="4" w:space="0" w:color="auto"/>
              <w:right w:val="single" w:sz="8" w:space="0" w:color="auto"/>
            </w:tcBorders>
            <w:shd w:val="pct30" w:color="auto" w:fill="auto"/>
          </w:tcPr>
          <w:p w:rsidR="00C42A71" w:rsidRPr="00E17CF5" w:rsidRDefault="00C42A71" w:rsidP="004C4984">
            <w:pPr>
              <w:jc w:val="center"/>
              <w:rPr>
                <w:b/>
                <w:sz w:val="14"/>
                <w:szCs w:val="14"/>
              </w:rPr>
            </w:pPr>
          </w:p>
        </w:tc>
        <w:tc>
          <w:tcPr>
            <w:tcW w:w="1260" w:type="dxa"/>
            <w:tcBorders>
              <w:left w:val="single" w:sz="8" w:space="0" w:color="auto"/>
              <w:right w:val="single" w:sz="8" w:space="0" w:color="auto"/>
            </w:tcBorders>
            <w:shd w:val="pct30" w:color="auto" w:fill="auto"/>
          </w:tcPr>
          <w:p w:rsidR="00C42A71" w:rsidRPr="00E17CF5" w:rsidRDefault="00C42A71" w:rsidP="004C4984">
            <w:pPr>
              <w:ind w:hanging="108"/>
              <w:jc w:val="center"/>
              <w:rPr>
                <w:b/>
                <w:sz w:val="14"/>
                <w:szCs w:val="14"/>
              </w:rPr>
            </w:pPr>
          </w:p>
        </w:tc>
        <w:tc>
          <w:tcPr>
            <w:tcW w:w="1080" w:type="dxa"/>
            <w:tcBorders>
              <w:top w:val="single" w:sz="6" w:space="0" w:color="auto"/>
              <w:left w:val="single" w:sz="8" w:space="0" w:color="auto"/>
              <w:bottom w:val="single" w:sz="6" w:space="0" w:color="auto"/>
            </w:tcBorders>
          </w:tcPr>
          <w:p w:rsidR="00C42A71" w:rsidRPr="00E17CF5" w:rsidRDefault="00C42A71" w:rsidP="004C4984">
            <w:pPr>
              <w:jc w:val="center"/>
              <w:rPr>
                <w:b/>
                <w:sz w:val="14"/>
                <w:szCs w:val="14"/>
              </w:rPr>
            </w:pPr>
          </w:p>
        </w:tc>
        <w:tc>
          <w:tcPr>
            <w:tcW w:w="540" w:type="dxa"/>
            <w:tcBorders>
              <w:top w:val="single" w:sz="6" w:space="0" w:color="auto"/>
              <w:left w:val="single" w:sz="6" w:space="0" w:color="auto"/>
              <w:right w:val="single" w:sz="6" w:space="0" w:color="auto"/>
            </w:tcBorders>
          </w:tcPr>
          <w:p w:rsidR="00C42A71" w:rsidRPr="00E17CF5" w:rsidRDefault="00C42A71" w:rsidP="004C4984">
            <w:pPr>
              <w:jc w:val="center"/>
              <w:rPr>
                <w:b/>
                <w:sz w:val="17"/>
                <w:szCs w:val="17"/>
              </w:rPr>
            </w:pPr>
            <w:r w:rsidRPr="00E17CF5">
              <w:rPr>
                <w:b/>
                <w:sz w:val="17"/>
                <w:szCs w:val="17"/>
              </w:rPr>
              <w:t>3</w:t>
            </w:r>
          </w:p>
        </w:tc>
        <w:tc>
          <w:tcPr>
            <w:tcW w:w="990" w:type="dxa"/>
            <w:tcBorders>
              <w:top w:val="single" w:sz="6" w:space="0" w:color="auto"/>
              <w:left w:val="nil"/>
            </w:tcBorders>
          </w:tcPr>
          <w:p w:rsidR="00C42A71" w:rsidRPr="00E17CF5" w:rsidRDefault="00C42A71" w:rsidP="004C4984">
            <w:pPr>
              <w:jc w:val="center"/>
              <w:rPr>
                <w:b/>
                <w:sz w:val="14"/>
                <w:szCs w:val="14"/>
              </w:rPr>
            </w:pPr>
            <w:r w:rsidRPr="00E17CF5">
              <w:rPr>
                <w:b/>
                <w:sz w:val="14"/>
                <w:szCs w:val="14"/>
              </w:rPr>
              <w:t>1000</w:t>
            </w:r>
          </w:p>
        </w:tc>
        <w:tc>
          <w:tcPr>
            <w:tcW w:w="990" w:type="dxa"/>
            <w:tcBorders>
              <w:top w:val="single" w:sz="6" w:space="0" w:color="auto"/>
              <w:left w:val="single" w:sz="6" w:space="0" w:color="auto"/>
              <w:right w:val="single" w:sz="6" w:space="0" w:color="auto"/>
            </w:tcBorders>
          </w:tcPr>
          <w:p w:rsidR="00C42A71" w:rsidRPr="00E17CF5" w:rsidRDefault="00C42A71" w:rsidP="004C4984">
            <w:pPr>
              <w:jc w:val="center"/>
              <w:rPr>
                <w:b/>
                <w:sz w:val="14"/>
                <w:szCs w:val="14"/>
              </w:rPr>
            </w:pPr>
            <w:r w:rsidRPr="00E17CF5">
              <w:rPr>
                <w:b/>
                <w:sz w:val="14"/>
                <w:szCs w:val="14"/>
              </w:rPr>
              <w:t>500</w:t>
            </w:r>
          </w:p>
        </w:tc>
        <w:tc>
          <w:tcPr>
            <w:tcW w:w="1260" w:type="dxa"/>
            <w:tcBorders>
              <w:top w:val="single" w:sz="6" w:space="0" w:color="auto"/>
              <w:left w:val="nil"/>
              <w:right w:val="single" w:sz="12" w:space="0" w:color="auto"/>
            </w:tcBorders>
          </w:tcPr>
          <w:p w:rsidR="00C42A71" w:rsidRPr="00E17CF5" w:rsidRDefault="00C42A71" w:rsidP="004C4984">
            <w:pPr>
              <w:jc w:val="center"/>
              <w:rPr>
                <w:b/>
                <w:sz w:val="14"/>
                <w:szCs w:val="14"/>
              </w:rPr>
            </w:pPr>
            <w:r w:rsidRPr="00E17CF5">
              <w:rPr>
                <w:b/>
                <w:sz w:val="14"/>
                <w:szCs w:val="14"/>
              </w:rPr>
              <w:t>400</w:t>
            </w:r>
          </w:p>
        </w:tc>
      </w:tr>
      <w:tr w:rsidR="00C42A71" w:rsidRPr="00E17CF5" w:rsidTr="00707D66">
        <w:tc>
          <w:tcPr>
            <w:tcW w:w="435" w:type="dxa"/>
            <w:tcBorders>
              <w:left w:val="single" w:sz="12" w:space="0" w:color="auto"/>
              <w:bottom w:val="single" w:sz="12" w:space="0" w:color="auto"/>
              <w:right w:val="single" w:sz="4" w:space="0" w:color="auto"/>
            </w:tcBorders>
            <w:shd w:val="pct30" w:color="auto" w:fill="auto"/>
          </w:tcPr>
          <w:p w:rsidR="00C42A71" w:rsidRPr="00E17CF5" w:rsidRDefault="00C42A71" w:rsidP="004C4984">
            <w:pPr>
              <w:rPr>
                <w:b/>
                <w:i/>
                <w:sz w:val="17"/>
                <w:szCs w:val="17"/>
              </w:rPr>
            </w:pPr>
          </w:p>
        </w:tc>
        <w:tc>
          <w:tcPr>
            <w:tcW w:w="630" w:type="dxa"/>
            <w:tcBorders>
              <w:left w:val="single" w:sz="4" w:space="0" w:color="auto"/>
              <w:bottom w:val="single" w:sz="12" w:space="0" w:color="auto"/>
              <w:right w:val="single" w:sz="4" w:space="0" w:color="auto"/>
            </w:tcBorders>
            <w:shd w:val="pct30" w:color="auto" w:fill="auto"/>
          </w:tcPr>
          <w:p w:rsidR="00C42A71" w:rsidRPr="00E17CF5" w:rsidRDefault="00C42A71" w:rsidP="004C4984">
            <w:pPr>
              <w:jc w:val="center"/>
              <w:rPr>
                <w:b/>
                <w:sz w:val="17"/>
                <w:szCs w:val="17"/>
              </w:rPr>
            </w:pPr>
          </w:p>
        </w:tc>
        <w:tc>
          <w:tcPr>
            <w:tcW w:w="900" w:type="dxa"/>
            <w:tcBorders>
              <w:left w:val="single" w:sz="4" w:space="0" w:color="auto"/>
              <w:bottom w:val="single" w:sz="12" w:space="0" w:color="auto"/>
              <w:right w:val="single" w:sz="4" w:space="0" w:color="auto"/>
            </w:tcBorders>
            <w:shd w:val="pct30" w:color="auto" w:fill="auto"/>
          </w:tcPr>
          <w:p w:rsidR="00C42A71" w:rsidRPr="00E17CF5" w:rsidRDefault="00C42A71" w:rsidP="004C4984">
            <w:pPr>
              <w:jc w:val="center"/>
              <w:rPr>
                <w:b/>
                <w:sz w:val="14"/>
                <w:szCs w:val="14"/>
              </w:rPr>
            </w:pPr>
          </w:p>
        </w:tc>
        <w:tc>
          <w:tcPr>
            <w:tcW w:w="1440" w:type="dxa"/>
            <w:tcBorders>
              <w:left w:val="single" w:sz="4" w:space="0" w:color="auto"/>
              <w:bottom w:val="single" w:sz="12" w:space="0" w:color="auto"/>
              <w:right w:val="single" w:sz="8" w:space="0" w:color="auto"/>
            </w:tcBorders>
            <w:shd w:val="pct30" w:color="auto" w:fill="auto"/>
          </w:tcPr>
          <w:p w:rsidR="00C42A71" w:rsidRPr="00E17CF5" w:rsidRDefault="00C42A71" w:rsidP="004C4984">
            <w:pPr>
              <w:jc w:val="center"/>
              <w:rPr>
                <w:b/>
                <w:sz w:val="14"/>
                <w:szCs w:val="14"/>
              </w:rPr>
            </w:pPr>
          </w:p>
        </w:tc>
        <w:tc>
          <w:tcPr>
            <w:tcW w:w="1260" w:type="dxa"/>
            <w:tcBorders>
              <w:left w:val="single" w:sz="8" w:space="0" w:color="auto"/>
              <w:bottom w:val="single" w:sz="12" w:space="0" w:color="auto"/>
              <w:right w:val="single" w:sz="8" w:space="0" w:color="auto"/>
            </w:tcBorders>
            <w:shd w:val="pct30" w:color="auto" w:fill="auto"/>
          </w:tcPr>
          <w:p w:rsidR="00C42A71" w:rsidRPr="00E17CF5" w:rsidRDefault="00C42A71" w:rsidP="004C4984">
            <w:pPr>
              <w:ind w:hanging="108"/>
              <w:jc w:val="center"/>
              <w:rPr>
                <w:b/>
                <w:sz w:val="14"/>
                <w:szCs w:val="14"/>
              </w:rPr>
            </w:pPr>
          </w:p>
        </w:tc>
        <w:tc>
          <w:tcPr>
            <w:tcW w:w="1080" w:type="dxa"/>
            <w:tcBorders>
              <w:top w:val="single" w:sz="6" w:space="0" w:color="auto"/>
              <w:left w:val="single" w:sz="8" w:space="0" w:color="auto"/>
              <w:bottom w:val="single" w:sz="12" w:space="0" w:color="auto"/>
              <w:right w:val="single" w:sz="8" w:space="0" w:color="auto"/>
            </w:tcBorders>
          </w:tcPr>
          <w:p w:rsidR="00C42A71" w:rsidRPr="00E17CF5" w:rsidRDefault="00C42A71" w:rsidP="004C4984">
            <w:pPr>
              <w:jc w:val="center"/>
              <w:rPr>
                <w:b/>
                <w:sz w:val="14"/>
                <w:szCs w:val="14"/>
              </w:rPr>
            </w:pPr>
          </w:p>
        </w:tc>
        <w:tc>
          <w:tcPr>
            <w:tcW w:w="540" w:type="dxa"/>
            <w:tcBorders>
              <w:top w:val="single" w:sz="6" w:space="0" w:color="auto"/>
              <w:left w:val="single" w:sz="8" w:space="0" w:color="auto"/>
              <w:bottom w:val="single" w:sz="6" w:space="0" w:color="auto"/>
              <w:right w:val="single" w:sz="6" w:space="0" w:color="auto"/>
            </w:tcBorders>
          </w:tcPr>
          <w:p w:rsidR="00C42A71" w:rsidRPr="00E17CF5" w:rsidRDefault="00C42A71" w:rsidP="004C4984">
            <w:pPr>
              <w:jc w:val="center"/>
              <w:rPr>
                <w:b/>
                <w:sz w:val="17"/>
                <w:szCs w:val="17"/>
              </w:rPr>
            </w:pPr>
            <w:r w:rsidRPr="00E17CF5">
              <w:rPr>
                <w:b/>
                <w:sz w:val="17"/>
                <w:szCs w:val="17"/>
              </w:rPr>
              <w:t>4</w:t>
            </w:r>
          </w:p>
        </w:tc>
        <w:tc>
          <w:tcPr>
            <w:tcW w:w="990" w:type="dxa"/>
            <w:tcBorders>
              <w:top w:val="single" w:sz="6" w:space="0" w:color="auto"/>
              <w:left w:val="nil"/>
              <w:bottom w:val="single" w:sz="12" w:space="0" w:color="auto"/>
            </w:tcBorders>
          </w:tcPr>
          <w:p w:rsidR="00C42A71" w:rsidRPr="00E17CF5" w:rsidRDefault="00C42A71" w:rsidP="004C4984">
            <w:pPr>
              <w:jc w:val="center"/>
              <w:rPr>
                <w:b/>
                <w:sz w:val="14"/>
                <w:szCs w:val="14"/>
              </w:rPr>
            </w:pPr>
            <w:r w:rsidRPr="00E17CF5">
              <w:rPr>
                <w:b/>
                <w:sz w:val="14"/>
                <w:szCs w:val="14"/>
              </w:rPr>
              <w:t>1200</w:t>
            </w:r>
          </w:p>
        </w:tc>
        <w:tc>
          <w:tcPr>
            <w:tcW w:w="990" w:type="dxa"/>
            <w:tcBorders>
              <w:top w:val="single" w:sz="6"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r w:rsidRPr="00E17CF5">
              <w:rPr>
                <w:b/>
                <w:sz w:val="14"/>
                <w:szCs w:val="14"/>
              </w:rPr>
              <w:t>700</w:t>
            </w:r>
          </w:p>
        </w:tc>
        <w:tc>
          <w:tcPr>
            <w:tcW w:w="1260" w:type="dxa"/>
            <w:tcBorders>
              <w:top w:val="single" w:sz="6" w:space="0" w:color="auto"/>
              <w:left w:val="nil"/>
              <w:bottom w:val="single" w:sz="12" w:space="0" w:color="auto"/>
              <w:right w:val="single" w:sz="12" w:space="0" w:color="auto"/>
            </w:tcBorders>
          </w:tcPr>
          <w:p w:rsidR="00C42A71" w:rsidRPr="00E17CF5" w:rsidRDefault="00C42A71" w:rsidP="004C4984">
            <w:pPr>
              <w:jc w:val="center"/>
              <w:rPr>
                <w:b/>
                <w:sz w:val="14"/>
                <w:szCs w:val="14"/>
              </w:rPr>
            </w:pPr>
            <w:r w:rsidRPr="00E17CF5">
              <w:rPr>
                <w:b/>
                <w:sz w:val="14"/>
                <w:szCs w:val="14"/>
              </w:rPr>
              <w:t>600</w:t>
            </w:r>
          </w:p>
        </w:tc>
      </w:tr>
      <w:tr w:rsidR="00C42A71" w:rsidRPr="00E17CF5" w:rsidTr="00707D66">
        <w:trPr>
          <w:trHeight w:val="231"/>
        </w:trPr>
        <w:tc>
          <w:tcPr>
            <w:tcW w:w="435" w:type="dxa"/>
            <w:tcBorders>
              <w:top w:val="single" w:sz="12" w:space="0" w:color="auto"/>
              <w:left w:val="single" w:sz="12" w:space="0" w:color="auto"/>
            </w:tcBorders>
          </w:tcPr>
          <w:p w:rsidR="00C42A71" w:rsidRPr="00E17CF5" w:rsidRDefault="00C42A71" w:rsidP="004C4984">
            <w:pPr>
              <w:rPr>
                <w:b/>
                <w:i/>
                <w:sz w:val="17"/>
                <w:szCs w:val="17"/>
              </w:rPr>
            </w:pPr>
            <w:r w:rsidRPr="00E17CF5">
              <w:rPr>
                <w:b/>
                <w:i/>
                <w:sz w:val="17"/>
                <w:szCs w:val="17"/>
              </w:rPr>
              <w:t>2</w:t>
            </w:r>
          </w:p>
        </w:tc>
        <w:tc>
          <w:tcPr>
            <w:tcW w:w="2970" w:type="dxa"/>
            <w:gridSpan w:val="3"/>
            <w:tcBorders>
              <w:top w:val="single" w:sz="12" w:space="0" w:color="auto"/>
              <w:left w:val="single" w:sz="6" w:space="0" w:color="auto"/>
              <w:right w:val="single" w:sz="8" w:space="0" w:color="auto"/>
            </w:tcBorders>
          </w:tcPr>
          <w:p w:rsidR="00C42A71" w:rsidRPr="00E17CF5" w:rsidRDefault="00C42A71" w:rsidP="004C4984">
            <w:pPr>
              <w:jc w:val="center"/>
              <w:rPr>
                <w:b/>
                <w:sz w:val="14"/>
                <w:szCs w:val="14"/>
              </w:rPr>
            </w:pPr>
          </w:p>
        </w:tc>
        <w:tc>
          <w:tcPr>
            <w:tcW w:w="1260" w:type="dxa"/>
            <w:tcBorders>
              <w:top w:val="single" w:sz="12" w:space="0" w:color="auto"/>
              <w:left w:val="single" w:sz="8" w:space="0" w:color="auto"/>
              <w:right w:val="single" w:sz="8" w:space="0" w:color="auto"/>
            </w:tcBorders>
          </w:tcPr>
          <w:p w:rsidR="00C42A71" w:rsidRPr="00E17CF5" w:rsidRDefault="00C42A71" w:rsidP="004C4984">
            <w:pPr>
              <w:ind w:hanging="108"/>
              <w:jc w:val="center"/>
              <w:rPr>
                <w:b/>
                <w:sz w:val="14"/>
                <w:szCs w:val="14"/>
              </w:rPr>
            </w:pPr>
          </w:p>
        </w:tc>
        <w:tc>
          <w:tcPr>
            <w:tcW w:w="1080" w:type="dxa"/>
            <w:tcBorders>
              <w:top w:val="single" w:sz="12" w:space="0" w:color="auto"/>
              <w:left w:val="single" w:sz="8" w:space="0" w:color="auto"/>
              <w:bottom w:val="single" w:sz="6" w:space="0" w:color="auto"/>
              <w:right w:val="single" w:sz="6" w:space="0" w:color="auto"/>
            </w:tcBorders>
          </w:tcPr>
          <w:p w:rsidR="00C42A71" w:rsidRPr="00E17CF5" w:rsidRDefault="00C42A71" w:rsidP="004C4984">
            <w:pPr>
              <w:jc w:val="center"/>
              <w:rPr>
                <w:b/>
                <w:sz w:val="14"/>
                <w:szCs w:val="14"/>
              </w:rPr>
            </w:pPr>
          </w:p>
        </w:tc>
        <w:tc>
          <w:tcPr>
            <w:tcW w:w="540" w:type="dxa"/>
            <w:tcBorders>
              <w:top w:val="single" w:sz="12" w:space="0" w:color="auto"/>
              <w:left w:val="nil"/>
              <w:right w:val="single" w:sz="6" w:space="0" w:color="auto"/>
            </w:tcBorders>
          </w:tcPr>
          <w:p w:rsidR="00C42A71" w:rsidRPr="00E17CF5" w:rsidRDefault="00C42A71" w:rsidP="004C4984">
            <w:pPr>
              <w:jc w:val="center"/>
              <w:rPr>
                <w:b/>
                <w:sz w:val="17"/>
                <w:szCs w:val="17"/>
              </w:rPr>
            </w:pPr>
            <w:r w:rsidRPr="00E17CF5">
              <w:rPr>
                <w:b/>
                <w:sz w:val="17"/>
                <w:szCs w:val="17"/>
              </w:rPr>
              <w:t>1</w:t>
            </w:r>
          </w:p>
        </w:tc>
        <w:tc>
          <w:tcPr>
            <w:tcW w:w="990" w:type="dxa"/>
            <w:tcBorders>
              <w:left w:val="nil"/>
            </w:tcBorders>
          </w:tcPr>
          <w:p w:rsidR="00C42A71" w:rsidRPr="00E17CF5" w:rsidRDefault="00C42A71" w:rsidP="004C4984">
            <w:pPr>
              <w:jc w:val="center"/>
              <w:rPr>
                <w:b/>
                <w:sz w:val="14"/>
                <w:szCs w:val="14"/>
              </w:rPr>
            </w:pPr>
            <w:r w:rsidRPr="00E17CF5">
              <w:rPr>
                <w:b/>
                <w:sz w:val="14"/>
                <w:szCs w:val="14"/>
              </w:rPr>
              <w:t>400</w:t>
            </w:r>
          </w:p>
        </w:tc>
        <w:tc>
          <w:tcPr>
            <w:tcW w:w="990" w:type="dxa"/>
            <w:tcBorders>
              <w:left w:val="single" w:sz="6" w:space="0" w:color="auto"/>
              <w:right w:val="single" w:sz="6" w:space="0" w:color="auto"/>
            </w:tcBorders>
          </w:tcPr>
          <w:p w:rsidR="00C42A71" w:rsidRPr="00E17CF5" w:rsidRDefault="00C42A71" w:rsidP="004C4984">
            <w:pPr>
              <w:jc w:val="center"/>
              <w:rPr>
                <w:b/>
                <w:sz w:val="14"/>
                <w:szCs w:val="14"/>
              </w:rPr>
            </w:pPr>
            <w:r w:rsidRPr="00E17CF5">
              <w:rPr>
                <w:b/>
                <w:sz w:val="14"/>
                <w:szCs w:val="14"/>
              </w:rPr>
              <w:t>200</w:t>
            </w:r>
          </w:p>
        </w:tc>
        <w:tc>
          <w:tcPr>
            <w:tcW w:w="1260" w:type="dxa"/>
            <w:tcBorders>
              <w:left w:val="nil"/>
              <w:right w:val="single" w:sz="12" w:space="0" w:color="auto"/>
            </w:tcBorders>
          </w:tcPr>
          <w:p w:rsidR="00C42A71" w:rsidRPr="00E17CF5" w:rsidRDefault="00C42A71" w:rsidP="004C4984">
            <w:pPr>
              <w:jc w:val="center"/>
              <w:rPr>
                <w:b/>
                <w:sz w:val="14"/>
                <w:szCs w:val="14"/>
              </w:rPr>
            </w:pPr>
            <w:r w:rsidRPr="00E17CF5">
              <w:rPr>
                <w:b/>
                <w:sz w:val="14"/>
                <w:szCs w:val="14"/>
              </w:rPr>
              <w:t>200</w:t>
            </w:r>
          </w:p>
        </w:tc>
      </w:tr>
      <w:tr w:rsidR="00C42A71" w:rsidRPr="00E17CF5" w:rsidTr="00707D66">
        <w:tc>
          <w:tcPr>
            <w:tcW w:w="435" w:type="dxa"/>
            <w:tcBorders>
              <w:top w:val="single" w:sz="12" w:space="0" w:color="auto"/>
              <w:left w:val="single" w:sz="12" w:space="0" w:color="auto"/>
              <w:right w:val="single" w:sz="4" w:space="0" w:color="auto"/>
            </w:tcBorders>
            <w:shd w:val="pct30" w:color="auto" w:fill="auto"/>
          </w:tcPr>
          <w:p w:rsidR="00C42A71" w:rsidRPr="00E17CF5" w:rsidRDefault="00C42A71" w:rsidP="004C4984">
            <w:pPr>
              <w:rPr>
                <w:b/>
                <w:i/>
                <w:sz w:val="17"/>
                <w:szCs w:val="17"/>
              </w:rPr>
            </w:pPr>
          </w:p>
        </w:tc>
        <w:tc>
          <w:tcPr>
            <w:tcW w:w="630" w:type="dxa"/>
            <w:tcBorders>
              <w:top w:val="single" w:sz="12" w:space="0" w:color="auto"/>
              <w:left w:val="single" w:sz="4" w:space="0" w:color="auto"/>
              <w:right w:val="single" w:sz="4" w:space="0" w:color="auto"/>
            </w:tcBorders>
            <w:shd w:val="pct30" w:color="auto" w:fill="auto"/>
          </w:tcPr>
          <w:p w:rsidR="00C42A71" w:rsidRPr="00E17CF5" w:rsidRDefault="00C42A71" w:rsidP="004C4984">
            <w:pPr>
              <w:jc w:val="center"/>
              <w:rPr>
                <w:b/>
                <w:sz w:val="17"/>
                <w:szCs w:val="17"/>
              </w:rPr>
            </w:pPr>
          </w:p>
        </w:tc>
        <w:tc>
          <w:tcPr>
            <w:tcW w:w="900" w:type="dxa"/>
            <w:tcBorders>
              <w:top w:val="single" w:sz="12" w:space="0" w:color="auto"/>
              <w:left w:val="single" w:sz="4" w:space="0" w:color="auto"/>
              <w:right w:val="single" w:sz="4" w:space="0" w:color="auto"/>
            </w:tcBorders>
            <w:shd w:val="pct30" w:color="auto" w:fill="auto"/>
          </w:tcPr>
          <w:p w:rsidR="00C42A71" w:rsidRPr="00E17CF5" w:rsidRDefault="00C42A71" w:rsidP="004C4984">
            <w:pPr>
              <w:jc w:val="center"/>
              <w:rPr>
                <w:b/>
                <w:sz w:val="14"/>
                <w:szCs w:val="14"/>
              </w:rPr>
            </w:pPr>
          </w:p>
        </w:tc>
        <w:tc>
          <w:tcPr>
            <w:tcW w:w="1440" w:type="dxa"/>
            <w:tcBorders>
              <w:top w:val="single" w:sz="12" w:space="0" w:color="auto"/>
              <w:left w:val="single" w:sz="4" w:space="0" w:color="auto"/>
              <w:right w:val="single" w:sz="8" w:space="0" w:color="auto"/>
            </w:tcBorders>
            <w:shd w:val="pct30" w:color="auto" w:fill="auto"/>
          </w:tcPr>
          <w:p w:rsidR="00C42A71" w:rsidRPr="00E17CF5" w:rsidRDefault="00C42A71" w:rsidP="004C4984">
            <w:pPr>
              <w:jc w:val="center"/>
              <w:rPr>
                <w:b/>
                <w:sz w:val="14"/>
                <w:szCs w:val="14"/>
              </w:rPr>
            </w:pPr>
          </w:p>
        </w:tc>
        <w:tc>
          <w:tcPr>
            <w:tcW w:w="1260" w:type="dxa"/>
            <w:tcBorders>
              <w:top w:val="single" w:sz="12" w:space="0" w:color="auto"/>
              <w:left w:val="single" w:sz="8" w:space="0" w:color="auto"/>
              <w:right w:val="single" w:sz="8" w:space="0" w:color="auto"/>
            </w:tcBorders>
            <w:shd w:val="pct30" w:color="auto" w:fill="auto"/>
          </w:tcPr>
          <w:p w:rsidR="00C42A71" w:rsidRPr="00E17CF5" w:rsidRDefault="00C42A71" w:rsidP="004C4984">
            <w:pPr>
              <w:ind w:hanging="108"/>
              <w:jc w:val="center"/>
              <w:rPr>
                <w:b/>
                <w:sz w:val="14"/>
                <w:szCs w:val="14"/>
              </w:rPr>
            </w:pPr>
          </w:p>
        </w:tc>
        <w:tc>
          <w:tcPr>
            <w:tcW w:w="1080" w:type="dxa"/>
            <w:tcBorders>
              <w:top w:val="single" w:sz="6" w:space="0" w:color="auto"/>
              <w:left w:val="single" w:sz="8" w:space="0" w:color="auto"/>
              <w:bottom w:val="single" w:sz="6" w:space="0" w:color="auto"/>
            </w:tcBorders>
          </w:tcPr>
          <w:p w:rsidR="00C42A71" w:rsidRPr="00E17CF5" w:rsidRDefault="00C42A71" w:rsidP="004C4984">
            <w:pPr>
              <w:jc w:val="center"/>
              <w:rPr>
                <w:b/>
                <w:sz w:val="14"/>
                <w:szCs w:val="14"/>
              </w:rPr>
            </w:pPr>
          </w:p>
        </w:tc>
        <w:tc>
          <w:tcPr>
            <w:tcW w:w="540" w:type="dxa"/>
            <w:tcBorders>
              <w:top w:val="single" w:sz="6" w:space="0" w:color="auto"/>
              <w:left w:val="single" w:sz="6" w:space="0" w:color="auto"/>
              <w:bottom w:val="single" w:sz="6" w:space="0" w:color="auto"/>
              <w:right w:val="single" w:sz="6" w:space="0" w:color="auto"/>
            </w:tcBorders>
          </w:tcPr>
          <w:p w:rsidR="00C42A71" w:rsidRPr="00E17CF5" w:rsidRDefault="00C42A71" w:rsidP="004C4984">
            <w:pPr>
              <w:jc w:val="center"/>
              <w:rPr>
                <w:b/>
                <w:sz w:val="17"/>
                <w:szCs w:val="17"/>
              </w:rPr>
            </w:pPr>
            <w:r w:rsidRPr="00E17CF5">
              <w:rPr>
                <w:b/>
                <w:sz w:val="17"/>
                <w:szCs w:val="17"/>
              </w:rPr>
              <w:t>2</w:t>
            </w:r>
          </w:p>
        </w:tc>
        <w:tc>
          <w:tcPr>
            <w:tcW w:w="990" w:type="dxa"/>
            <w:tcBorders>
              <w:top w:val="single" w:sz="6" w:space="0" w:color="auto"/>
              <w:left w:val="nil"/>
            </w:tcBorders>
          </w:tcPr>
          <w:p w:rsidR="00C42A71" w:rsidRPr="00E17CF5" w:rsidRDefault="00C42A71" w:rsidP="004C4984">
            <w:pPr>
              <w:jc w:val="center"/>
              <w:rPr>
                <w:b/>
                <w:sz w:val="14"/>
                <w:szCs w:val="14"/>
              </w:rPr>
            </w:pPr>
            <w:r w:rsidRPr="00E17CF5">
              <w:rPr>
                <w:b/>
                <w:sz w:val="14"/>
                <w:szCs w:val="14"/>
              </w:rPr>
              <w:t>600</w:t>
            </w:r>
          </w:p>
        </w:tc>
        <w:tc>
          <w:tcPr>
            <w:tcW w:w="990" w:type="dxa"/>
            <w:tcBorders>
              <w:top w:val="single" w:sz="6" w:space="0" w:color="auto"/>
              <w:left w:val="single" w:sz="6" w:space="0" w:color="auto"/>
              <w:right w:val="single" w:sz="6" w:space="0" w:color="auto"/>
            </w:tcBorders>
          </w:tcPr>
          <w:p w:rsidR="00C42A71" w:rsidRPr="00E17CF5" w:rsidRDefault="00C42A71" w:rsidP="004C4984">
            <w:pPr>
              <w:jc w:val="center"/>
              <w:rPr>
                <w:b/>
                <w:sz w:val="14"/>
                <w:szCs w:val="14"/>
              </w:rPr>
            </w:pPr>
            <w:r w:rsidRPr="00E17CF5">
              <w:rPr>
                <w:b/>
                <w:sz w:val="14"/>
                <w:szCs w:val="14"/>
              </w:rPr>
              <w:t>300</w:t>
            </w:r>
          </w:p>
        </w:tc>
        <w:tc>
          <w:tcPr>
            <w:tcW w:w="1260" w:type="dxa"/>
            <w:tcBorders>
              <w:top w:val="single" w:sz="6" w:space="0" w:color="auto"/>
              <w:left w:val="nil"/>
              <w:right w:val="single" w:sz="12" w:space="0" w:color="auto"/>
            </w:tcBorders>
          </w:tcPr>
          <w:p w:rsidR="00C42A71" w:rsidRPr="00E17CF5" w:rsidRDefault="00C42A71" w:rsidP="004C4984">
            <w:pPr>
              <w:jc w:val="center"/>
              <w:rPr>
                <w:b/>
                <w:sz w:val="14"/>
                <w:szCs w:val="14"/>
              </w:rPr>
            </w:pPr>
            <w:r w:rsidRPr="00E17CF5">
              <w:rPr>
                <w:b/>
                <w:sz w:val="14"/>
                <w:szCs w:val="14"/>
              </w:rPr>
              <w:t>250</w:t>
            </w:r>
          </w:p>
        </w:tc>
      </w:tr>
      <w:tr w:rsidR="00C42A71" w:rsidRPr="00E17CF5" w:rsidTr="00707D66">
        <w:tc>
          <w:tcPr>
            <w:tcW w:w="435" w:type="dxa"/>
            <w:tcBorders>
              <w:left w:val="single" w:sz="12" w:space="0" w:color="auto"/>
              <w:right w:val="single" w:sz="4" w:space="0" w:color="auto"/>
            </w:tcBorders>
            <w:shd w:val="pct30" w:color="auto" w:fill="auto"/>
          </w:tcPr>
          <w:p w:rsidR="00C42A71" w:rsidRPr="00E17CF5" w:rsidRDefault="00C42A71" w:rsidP="004C4984">
            <w:pPr>
              <w:rPr>
                <w:b/>
                <w:i/>
                <w:sz w:val="17"/>
                <w:szCs w:val="17"/>
              </w:rPr>
            </w:pPr>
          </w:p>
        </w:tc>
        <w:tc>
          <w:tcPr>
            <w:tcW w:w="630" w:type="dxa"/>
            <w:tcBorders>
              <w:left w:val="single" w:sz="4" w:space="0" w:color="auto"/>
              <w:right w:val="single" w:sz="4" w:space="0" w:color="auto"/>
            </w:tcBorders>
            <w:shd w:val="pct30" w:color="auto" w:fill="auto"/>
          </w:tcPr>
          <w:p w:rsidR="00C42A71" w:rsidRPr="00E17CF5" w:rsidRDefault="00C42A71" w:rsidP="004C4984">
            <w:pPr>
              <w:jc w:val="center"/>
              <w:rPr>
                <w:b/>
                <w:sz w:val="17"/>
                <w:szCs w:val="17"/>
              </w:rPr>
            </w:pPr>
          </w:p>
        </w:tc>
        <w:tc>
          <w:tcPr>
            <w:tcW w:w="900" w:type="dxa"/>
            <w:tcBorders>
              <w:left w:val="single" w:sz="4" w:space="0" w:color="auto"/>
              <w:right w:val="single" w:sz="4" w:space="0" w:color="auto"/>
            </w:tcBorders>
            <w:shd w:val="pct30" w:color="auto" w:fill="auto"/>
          </w:tcPr>
          <w:p w:rsidR="00C42A71" w:rsidRPr="00E17CF5" w:rsidRDefault="00C42A71" w:rsidP="004C4984">
            <w:pPr>
              <w:jc w:val="center"/>
              <w:rPr>
                <w:b/>
                <w:sz w:val="14"/>
                <w:szCs w:val="14"/>
              </w:rPr>
            </w:pPr>
          </w:p>
        </w:tc>
        <w:tc>
          <w:tcPr>
            <w:tcW w:w="1440" w:type="dxa"/>
            <w:tcBorders>
              <w:left w:val="single" w:sz="4" w:space="0" w:color="auto"/>
              <w:right w:val="single" w:sz="8" w:space="0" w:color="auto"/>
            </w:tcBorders>
            <w:shd w:val="pct30" w:color="auto" w:fill="auto"/>
          </w:tcPr>
          <w:p w:rsidR="00C42A71" w:rsidRPr="00E17CF5" w:rsidRDefault="00C42A71" w:rsidP="004C4984">
            <w:pPr>
              <w:jc w:val="center"/>
              <w:rPr>
                <w:b/>
                <w:sz w:val="14"/>
                <w:szCs w:val="14"/>
              </w:rPr>
            </w:pPr>
          </w:p>
        </w:tc>
        <w:tc>
          <w:tcPr>
            <w:tcW w:w="1260" w:type="dxa"/>
            <w:tcBorders>
              <w:left w:val="single" w:sz="8" w:space="0" w:color="auto"/>
              <w:right w:val="single" w:sz="8" w:space="0" w:color="auto"/>
            </w:tcBorders>
            <w:shd w:val="pct30" w:color="auto" w:fill="auto"/>
          </w:tcPr>
          <w:p w:rsidR="00C42A71" w:rsidRPr="00E17CF5" w:rsidRDefault="00C42A71" w:rsidP="004C4984">
            <w:pPr>
              <w:ind w:hanging="108"/>
              <w:jc w:val="center"/>
              <w:rPr>
                <w:b/>
                <w:sz w:val="14"/>
                <w:szCs w:val="14"/>
              </w:rPr>
            </w:pPr>
          </w:p>
        </w:tc>
        <w:tc>
          <w:tcPr>
            <w:tcW w:w="1080" w:type="dxa"/>
            <w:tcBorders>
              <w:top w:val="single" w:sz="6" w:space="0" w:color="auto"/>
              <w:left w:val="single" w:sz="8" w:space="0" w:color="auto"/>
              <w:bottom w:val="single" w:sz="6" w:space="0" w:color="auto"/>
            </w:tcBorders>
          </w:tcPr>
          <w:p w:rsidR="00C42A71" w:rsidRPr="00E17CF5" w:rsidRDefault="00C42A71" w:rsidP="004C4984">
            <w:pPr>
              <w:jc w:val="center"/>
              <w:rPr>
                <w:b/>
                <w:sz w:val="14"/>
                <w:szCs w:val="14"/>
              </w:rPr>
            </w:pPr>
          </w:p>
        </w:tc>
        <w:tc>
          <w:tcPr>
            <w:tcW w:w="540" w:type="dxa"/>
            <w:tcBorders>
              <w:top w:val="single" w:sz="6" w:space="0" w:color="auto"/>
              <w:left w:val="single" w:sz="6" w:space="0" w:color="auto"/>
              <w:right w:val="single" w:sz="6" w:space="0" w:color="auto"/>
            </w:tcBorders>
          </w:tcPr>
          <w:p w:rsidR="00C42A71" w:rsidRPr="00E17CF5" w:rsidRDefault="00C42A71" w:rsidP="004C4984">
            <w:pPr>
              <w:jc w:val="center"/>
              <w:rPr>
                <w:b/>
                <w:sz w:val="17"/>
                <w:szCs w:val="17"/>
              </w:rPr>
            </w:pPr>
            <w:r w:rsidRPr="00E17CF5">
              <w:rPr>
                <w:b/>
                <w:sz w:val="17"/>
                <w:szCs w:val="17"/>
              </w:rPr>
              <w:t>3</w:t>
            </w:r>
          </w:p>
        </w:tc>
        <w:tc>
          <w:tcPr>
            <w:tcW w:w="990" w:type="dxa"/>
            <w:tcBorders>
              <w:top w:val="single" w:sz="6" w:space="0" w:color="auto"/>
              <w:left w:val="nil"/>
            </w:tcBorders>
          </w:tcPr>
          <w:p w:rsidR="00C42A71" w:rsidRPr="00E17CF5" w:rsidRDefault="00C42A71" w:rsidP="004C4984">
            <w:pPr>
              <w:jc w:val="center"/>
              <w:rPr>
                <w:b/>
                <w:sz w:val="14"/>
                <w:szCs w:val="14"/>
              </w:rPr>
            </w:pPr>
            <w:r w:rsidRPr="00E17CF5">
              <w:rPr>
                <w:b/>
                <w:sz w:val="14"/>
                <w:szCs w:val="14"/>
              </w:rPr>
              <w:t>800</w:t>
            </w:r>
          </w:p>
        </w:tc>
        <w:tc>
          <w:tcPr>
            <w:tcW w:w="990" w:type="dxa"/>
            <w:tcBorders>
              <w:top w:val="single" w:sz="6" w:space="0" w:color="auto"/>
              <w:left w:val="single" w:sz="6" w:space="0" w:color="auto"/>
              <w:right w:val="single" w:sz="6" w:space="0" w:color="auto"/>
            </w:tcBorders>
          </w:tcPr>
          <w:p w:rsidR="00C42A71" w:rsidRPr="00E17CF5" w:rsidRDefault="00C42A71" w:rsidP="004C4984">
            <w:pPr>
              <w:jc w:val="center"/>
              <w:rPr>
                <w:b/>
                <w:sz w:val="14"/>
                <w:szCs w:val="14"/>
              </w:rPr>
            </w:pPr>
            <w:r w:rsidRPr="00E17CF5">
              <w:rPr>
                <w:b/>
                <w:sz w:val="14"/>
                <w:szCs w:val="14"/>
              </w:rPr>
              <w:t>400</w:t>
            </w:r>
          </w:p>
        </w:tc>
        <w:tc>
          <w:tcPr>
            <w:tcW w:w="1260" w:type="dxa"/>
            <w:tcBorders>
              <w:top w:val="single" w:sz="6" w:space="0" w:color="auto"/>
              <w:left w:val="nil"/>
              <w:right w:val="single" w:sz="12" w:space="0" w:color="auto"/>
            </w:tcBorders>
          </w:tcPr>
          <w:p w:rsidR="00C42A71" w:rsidRPr="00E17CF5" w:rsidRDefault="00C42A71" w:rsidP="004C4984">
            <w:pPr>
              <w:jc w:val="center"/>
              <w:rPr>
                <w:b/>
                <w:sz w:val="14"/>
                <w:szCs w:val="14"/>
              </w:rPr>
            </w:pPr>
            <w:r w:rsidRPr="00E17CF5">
              <w:rPr>
                <w:b/>
                <w:sz w:val="14"/>
                <w:szCs w:val="14"/>
              </w:rPr>
              <w:t>300</w:t>
            </w:r>
          </w:p>
        </w:tc>
      </w:tr>
      <w:tr w:rsidR="00C42A71" w:rsidRPr="00E17CF5" w:rsidTr="00707D66">
        <w:tc>
          <w:tcPr>
            <w:tcW w:w="435" w:type="dxa"/>
            <w:tcBorders>
              <w:left w:val="single" w:sz="12" w:space="0" w:color="auto"/>
              <w:bottom w:val="single" w:sz="12" w:space="0" w:color="auto"/>
              <w:right w:val="single" w:sz="4" w:space="0" w:color="auto"/>
            </w:tcBorders>
            <w:shd w:val="pct30" w:color="auto" w:fill="auto"/>
          </w:tcPr>
          <w:p w:rsidR="00C42A71" w:rsidRPr="00E17CF5" w:rsidRDefault="00C42A71" w:rsidP="004C4984">
            <w:pPr>
              <w:rPr>
                <w:b/>
                <w:i/>
                <w:sz w:val="17"/>
                <w:szCs w:val="17"/>
              </w:rPr>
            </w:pPr>
          </w:p>
        </w:tc>
        <w:tc>
          <w:tcPr>
            <w:tcW w:w="630" w:type="dxa"/>
            <w:tcBorders>
              <w:left w:val="single" w:sz="4" w:space="0" w:color="auto"/>
              <w:bottom w:val="single" w:sz="12" w:space="0" w:color="auto"/>
              <w:right w:val="single" w:sz="4" w:space="0" w:color="auto"/>
            </w:tcBorders>
            <w:shd w:val="pct30" w:color="auto" w:fill="auto"/>
          </w:tcPr>
          <w:p w:rsidR="00C42A71" w:rsidRPr="00E17CF5" w:rsidRDefault="00C42A71" w:rsidP="004C4984">
            <w:pPr>
              <w:jc w:val="center"/>
              <w:rPr>
                <w:b/>
                <w:sz w:val="17"/>
                <w:szCs w:val="17"/>
              </w:rPr>
            </w:pPr>
          </w:p>
        </w:tc>
        <w:tc>
          <w:tcPr>
            <w:tcW w:w="900" w:type="dxa"/>
            <w:tcBorders>
              <w:left w:val="single" w:sz="4" w:space="0" w:color="auto"/>
              <w:bottom w:val="single" w:sz="12" w:space="0" w:color="auto"/>
              <w:right w:val="single" w:sz="4" w:space="0" w:color="auto"/>
            </w:tcBorders>
            <w:shd w:val="pct30" w:color="auto" w:fill="auto"/>
          </w:tcPr>
          <w:p w:rsidR="00C42A71" w:rsidRPr="00E17CF5" w:rsidRDefault="00C42A71" w:rsidP="004C4984">
            <w:pPr>
              <w:jc w:val="center"/>
              <w:rPr>
                <w:b/>
                <w:sz w:val="14"/>
                <w:szCs w:val="14"/>
              </w:rPr>
            </w:pPr>
          </w:p>
        </w:tc>
        <w:tc>
          <w:tcPr>
            <w:tcW w:w="1440" w:type="dxa"/>
            <w:tcBorders>
              <w:left w:val="single" w:sz="4" w:space="0" w:color="auto"/>
              <w:bottom w:val="single" w:sz="12" w:space="0" w:color="auto"/>
              <w:right w:val="single" w:sz="8" w:space="0" w:color="auto"/>
            </w:tcBorders>
            <w:shd w:val="pct30" w:color="auto" w:fill="auto"/>
          </w:tcPr>
          <w:p w:rsidR="00C42A71" w:rsidRPr="00E17CF5" w:rsidRDefault="00C42A71" w:rsidP="004C4984">
            <w:pPr>
              <w:jc w:val="center"/>
              <w:rPr>
                <w:b/>
                <w:sz w:val="14"/>
                <w:szCs w:val="14"/>
              </w:rPr>
            </w:pPr>
          </w:p>
        </w:tc>
        <w:tc>
          <w:tcPr>
            <w:tcW w:w="1260" w:type="dxa"/>
            <w:tcBorders>
              <w:left w:val="single" w:sz="8" w:space="0" w:color="auto"/>
              <w:bottom w:val="single" w:sz="12" w:space="0" w:color="auto"/>
              <w:right w:val="single" w:sz="8" w:space="0" w:color="auto"/>
            </w:tcBorders>
            <w:shd w:val="pct30" w:color="auto" w:fill="auto"/>
          </w:tcPr>
          <w:p w:rsidR="00C42A71" w:rsidRPr="00E17CF5" w:rsidRDefault="00C42A71" w:rsidP="004C4984">
            <w:pPr>
              <w:ind w:hanging="108"/>
              <w:jc w:val="center"/>
              <w:rPr>
                <w:b/>
                <w:sz w:val="14"/>
                <w:szCs w:val="14"/>
              </w:rPr>
            </w:pPr>
          </w:p>
        </w:tc>
        <w:tc>
          <w:tcPr>
            <w:tcW w:w="1080" w:type="dxa"/>
            <w:tcBorders>
              <w:top w:val="single" w:sz="6" w:space="0" w:color="auto"/>
              <w:left w:val="single" w:sz="8" w:space="0" w:color="auto"/>
              <w:bottom w:val="single" w:sz="12" w:space="0" w:color="auto"/>
              <w:right w:val="single" w:sz="8" w:space="0" w:color="auto"/>
            </w:tcBorders>
          </w:tcPr>
          <w:p w:rsidR="00C42A71" w:rsidRPr="00E17CF5" w:rsidRDefault="00C42A71" w:rsidP="004C4984">
            <w:pPr>
              <w:jc w:val="center"/>
              <w:rPr>
                <w:b/>
                <w:sz w:val="14"/>
                <w:szCs w:val="14"/>
              </w:rPr>
            </w:pPr>
          </w:p>
        </w:tc>
        <w:tc>
          <w:tcPr>
            <w:tcW w:w="540" w:type="dxa"/>
            <w:tcBorders>
              <w:top w:val="single" w:sz="6" w:space="0" w:color="auto"/>
              <w:left w:val="single" w:sz="8" w:space="0" w:color="auto"/>
              <w:bottom w:val="single" w:sz="12" w:space="0" w:color="auto"/>
              <w:right w:val="single" w:sz="6" w:space="0" w:color="auto"/>
            </w:tcBorders>
          </w:tcPr>
          <w:p w:rsidR="00C42A71" w:rsidRPr="00E17CF5" w:rsidRDefault="00C42A71" w:rsidP="004C4984">
            <w:pPr>
              <w:jc w:val="center"/>
              <w:rPr>
                <w:b/>
                <w:sz w:val="17"/>
                <w:szCs w:val="17"/>
              </w:rPr>
            </w:pPr>
            <w:r w:rsidRPr="00E17CF5">
              <w:rPr>
                <w:b/>
                <w:sz w:val="17"/>
                <w:szCs w:val="17"/>
              </w:rPr>
              <w:t>4</w:t>
            </w:r>
          </w:p>
        </w:tc>
        <w:tc>
          <w:tcPr>
            <w:tcW w:w="990" w:type="dxa"/>
            <w:tcBorders>
              <w:top w:val="single" w:sz="6" w:space="0" w:color="auto"/>
              <w:left w:val="nil"/>
              <w:bottom w:val="single" w:sz="12" w:space="0" w:color="auto"/>
            </w:tcBorders>
          </w:tcPr>
          <w:p w:rsidR="00C42A71" w:rsidRPr="00E17CF5" w:rsidRDefault="00C42A71" w:rsidP="004C4984">
            <w:pPr>
              <w:jc w:val="center"/>
              <w:rPr>
                <w:b/>
                <w:sz w:val="14"/>
                <w:szCs w:val="14"/>
              </w:rPr>
            </w:pPr>
            <w:r w:rsidRPr="00E17CF5">
              <w:rPr>
                <w:b/>
                <w:sz w:val="14"/>
                <w:szCs w:val="14"/>
              </w:rPr>
              <w:t>1000</w:t>
            </w:r>
          </w:p>
        </w:tc>
        <w:tc>
          <w:tcPr>
            <w:tcW w:w="990" w:type="dxa"/>
            <w:tcBorders>
              <w:top w:val="single" w:sz="6"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r w:rsidRPr="00E17CF5">
              <w:rPr>
                <w:b/>
                <w:sz w:val="14"/>
                <w:szCs w:val="14"/>
              </w:rPr>
              <w:t>500</w:t>
            </w:r>
          </w:p>
        </w:tc>
        <w:tc>
          <w:tcPr>
            <w:tcW w:w="1260" w:type="dxa"/>
            <w:tcBorders>
              <w:top w:val="single" w:sz="6" w:space="0" w:color="auto"/>
              <w:left w:val="nil"/>
              <w:bottom w:val="single" w:sz="12" w:space="0" w:color="auto"/>
              <w:right w:val="single" w:sz="12" w:space="0" w:color="auto"/>
            </w:tcBorders>
          </w:tcPr>
          <w:p w:rsidR="00C42A71" w:rsidRPr="00E17CF5" w:rsidRDefault="00C42A71" w:rsidP="004C4984">
            <w:pPr>
              <w:jc w:val="center"/>
              <w:rPr>
                <w:b/>
                <w:sz w:val="14"/>
                <w:szCs w:val="14"/>
              </w:rPr>
            </w:pPr>
            <w:r w:rsidRPr="00E17CF5">
              <w:rPr>
                <w:b/>
                <w:sz w:val="14"/>
                <w:szCs w:val="14"/>
              </w:rPr>
              <w:t>400</w:t>
            </w:r>
          </w:p>
        </w:tc>
      </w:tr>
      <w:tr w:rsidR="00C42A71" w:rsidRPr="00E17CF5" w:rsidTr="00707D66">
        <w:tc>
          <w:tcPr>
            <w:tcW w:w="435" w:type="dxa"/>
            <w:tcBorders>
              <w:top w:val="single" w:sz="12" w:space="0" w:color="auto"/>
              <w:left w:val="single" w:sz="12" w:space="0" w:color="auto"/>
            </w:tcBorders>
          </w:tcPr>
          <w:p w:rsidR="00C42A71" w:rsidRPr="00E17CF5" w:rsidRDefault="00C42A71" w:rsidP="004C4984">
            <w:pPr>
              <w:rPr>
                <w:b/>
                <w:i/>
                <w:sz w:val="17"/>
                <w:szCs w:val="17"/>
              </w:rPr>
            </w:pPr>
            <w:r w:rsidRPr="00E17CF5">
              <w:rPr>
                <w:b/>
                <w:i/>
                <w:sz w:val="17"/>
                <w:szCs w:val="17"/>
              </w:rPr>
              <w:t>3</w:t>
            </w:r>
          </w:p>
        </w:tc>
        <w:tc>
          <w:tcPr>
            <w:tcW w:w="2970" w:type="dxa"/>
            <w:gridSpan w:val="3"/>
            <w:tcBorders>
              <w:top w:val="single" w:sz="12" w:space="0" w:color="auto"/>
              <w:left w:val="single" w:sz="6" w:space="0" w:color="auto"/>
              <w:right w:val="single" w:sz="8" w:space="0" w:color="auto"/>
            </w:tcBorders>
          </w:tcPr>
          <w:p w:rsidR="00C42A71" w:rsidRPr="00E17CF5" w:rsidRDefault="00C42A71" w:rsidP="004C4984">
            <w:pPr>
              <w:jc w:val="center"/>
              <w:rPr>
                <w:b/>
                <w:sz w:val="14"/>
                <w:szCs w:val="14"/>
              </w:rPr>
            </w:pPr>
          </w:p>
        </w:tc>
        <w:tc>
          <w:tcPr>
            <w:tcW w:w="1260" w:type="dxa"/>
            <w:tcBorders>
              <w:top w:val="single" w:sz="12" w:space="0" w:color="auto"/>
              <w:left w:val="single" w:sz="8" w:space="0" w:color="auto"/>
              <w:right w:val="single" w:sz="8" w:space="0" w:color="auto"/>
            </w:tcBorders>
          </w:tcPr>
          <w:p w:rsidR="00C42A71" w:rsidRPr="00E17CF5" w:rsidRDefault="00C42A71" w:rsidP="004C4984">
            <w:pPr>
              <w:ind w:hanging="108"/>
              <w:jc w:val="center"/>
              <w:rPr>
                <w:b/>
                <w:sz w:val="14"/>
                <w:szCs w:val="14"/>
              </w:rPr>
            </w:pPr>
          </w:p>
        </w:tc>
        <w:tc>
          <w:tcPr>
            <w:tcW w:w="1080" w:type="dxa"/>
            <w:tcBorders>
              <w:top w:val="single" w:sz="12" w:space="0" w:color="auto"/>
              <w:left w:val="single" w:sz="8" w:space="0" w:color="auto"/>
              <w:bottom w:val="single" w:sz="6" w:space="0" w:color="auto"/>
              <w:right w:val="single" w:sz="6" w:space="0" w:color="auto"/>
            </w:tcBorders>
          </w:tcPr>
          <w:p w:rsidR="00C42A71" w:rsidRPr="00E17CF5" w:rsidRDefault="00C42A71" w:rsidP="004C4984">
            <w:pPr>
              <w:jc w:val="center"/>
              <w:rPr>
                <w:b/>
                <w:sz w:val="14"/>
                <w:szCs w:val="14"/>
              </w:rPr>
            </w:pPr>
          </w:p>
        </w:tc>
        <w:tc>
          <w:tcPr>
            <w:tcW w:w="540" w:type="dxa"/>
            <w:tcBorders>
              <w:top w:val="single" w:sz="12" w:space="0" w:color="auto"/>
              <w:left w:val="nil"/>
              <w:right w:val="single" w:sz="6" w:space="0" w:color="auto"/>
            </w:tcBorders>
          </w:tcPr>
          <w:p w:rsidR="00C42A71" w:rsidRPr="00E17CF5" w:rsidRDefault="00C42A71" w:rsidP="004C4984">
            <w:pPr>
              <w:jc w:val="center"/>
              <w:rPr>
                <w:b/>
                <w:sz w:val="17"/>
                <w:szCs w:val="17"/>
              </w:rPr>
            </w:pPr>
            <w:r w:rsidRPr="00E17CF5">
              <w:rPr>
                <w:b/>
                <w:sz w:val="17"/>
                <w:szCs w:val="17"/>
              </w:rPr>
              <w:t>1</w:t>
            </w:r>
          </w:p>
        </w:tc>
        <w:tc>
          <w:tcPr>
            <w:tcW w:w="990" w:type="dxa"/>
            <w:tcBorders>
              <w:left w:val="nil"/>
            </w:tcBorders>
          </w:tcPr>
          <w:p w:rsidR="00C42A71" w:rsidRPr="00E17CF5" w:rsidRDefault="00C42A71" w:rsidP="004C4984">
            <w:pPr>
              <w:jc w:val="center"/>
              <w:rPr>
                <w:b/>
                <w:sz w:val="14"/>
                <w:szCs w:val="14"/>
              </w:rPr>
            </w:pPr>
            <w:r w:rsidRPr="00E17CF5">
              <w:rPr>
                <w:b/>
                <w:sz w:val="14"/>
                <w:szCs w:val="14"/>
              </w:rPr>
              <w:t>400</w:t>
            </w:r>
          </w:p>
        </w:tc>
        <w:tc>
          <w:tcPr>
            <w:tcW w:w="990" w:type="dxa"/>
            <w:tcBorders>
              <w:left w:val="single" w:sz="6" w:space="0" w:color="auto"/>
              <w:right w:val="single" w:sz="6" w:space="0" w:color="auto"/>
            </w:tcBorders>
          </w:tcPr>
          <w:p w:rsidR="00C42A71" w:rsidRPr="00E17CF5" w:rsidRDefault="00C42A71" w:rsidP="004C4984">
            <w:pPr>
              <w:jc w:val="center"/>
              <w:rPr>
                <w:b/>
                <w:sz w:val="14"/>
                <w:szCs w:val="14"/>
              </w:rPr>
            </w:pPr>
            <w:r w:rsidRPr="00E17CF5">
              <w:rPr>
                <w:b/>
                <w:sz w:val="14"/>
                <w:szCs w:val="14"/>
              </w:rPr>
              <w:t>200</w:t>
            </w:r>
          </w:p>
        </w:tc>
        <w:tc>
          <w:tcPr>
            <w:tcW w:w="1260" w:type="dxa"/>
            <w:tcBorders>
              <w:left w:val="nil"/>
              <w:right w:val="single" w:sz="12" w:space="0" w:color="auto"/>
            </w:tcBorders>
          </w:tcPr>
          <w:p w:rsidR="00C42A71" w:rsidRPr="00E17CF5" w:rsidRDefault="00C42A71" w:rsidP="004C4984">
            <w:pPr>
              <w:jc w:val="center"/>
              <w:rPr>
                <w:b/>
                <w:sz w:val="14"/>
                <w:szCs w:val="14"/>
              </w:rPr>
            </w:pPr>
            <w:r w:rsidRPr="00E17CF5">
              <w:rPr>
                <w:b/>
                <w:sz w:val="14"/>
                <w:szCs w:val="14"/>
              </w:rPr>
              <w:t>200</w:t>
            </w:r>
          </w:p>
        </w:tc>
      </w:tr>
      <w:tr w:rsidR="00C42A71" w:rsidRPr="00E17CF5" w:rsidTr="00707D66">
        <w:tc>
          <w:tcPr>
            <w:tcW w:w="435" w:type="dxa"/>
            <w:tcBorders>
              <w:top w:val="single" w:sz="12" w:space="0" w:color="auto"/>
              <w:left w:val="single" w:sz="12" w:space="0" w:color="auto"/>
              <w:right w:val="single" w:sz="4" w:space="0" w:color="auto"/>
            </w:tcBorders>
            <w:shd w:val="pct30" w:color="auto" w:fill="auto"/>
          </w:tcPr>
          <w:p w:rsidR="00C42A71" w:rsidRPr="00E17CF5" w:rsidRDefault="00C42A71" w:rsidP="004C4984">
            <w:pPr>
              <w:rPr>
                <w:b/>
                <w:i/>
                <w:sz w:val="17"/>
                <w:szCs w:val="17"/>
              </w:rPr>
            </w:pPr>
          </w:p>
        </w:tc>
        <w:tc>
          <w:tcPr>
            <w:tcW w:w="630" w:type="dxa"/>
            <w:tcBorders>
              <w:top w:val="single" w:sz="12" w:space="0" w:color="auto"/>
              <w:left w:val="single" w:sz="4" w:space="0" w:color="auto"/>
              <w:right w:val="single" w:sz="4" w:space="0" w:color="auto"/>
            </w:tcBorders>
            <w:shd w:val="pct30" w:color="auto" w:fill="auto"/>
          </w:tcPr>
          <w:p w:rsidR="00C42A71" w:rsidRPr="00E17CF5" w:rsidRDefault="00C42A71" w:rsidP="004C4984">
            <w:pPr>
              <w:jc w:val="center"/>
              <w:rPr>
                <w:b/>
                <w:sz w:val="17"/>
                <w:szCs w:val="17"/>
              </w:rPr>
            </w:pPr>
          </w:p>
        </w:tc>
        <w:tc>
          <w:tcPr>
            <w:tcW w:w="900" w:type="dxa"/>
            <w:tcBorders>
              <w:top w:val="single" w:sz="12" w:space="0" w:color="auto"/>
              <w:left w:val="single" w:sz="4" w:space="0" w:color="auto"/>
              <w:right w:val="single" w:sz="4" w:space="0" w:color="auto"/>
            </w:tcBorders>
            <w:shd w:val="pct30" w:color="auto" w:fill="auto"/>
          </w:tcPr>
          <w:p w:rsidR="00C42A71" w:rsidRPr="00E17CF5" w:rsidRDefault="00C42A71" w:rsidP="004C4984">
            <w:pPr>
              <w:jc w:val="center"/>
              <w:rPr>
                <w:b/>
                <w:sz w:val="14"/>
                <w:szCs w:val="14"/>
              </w:rPr>
            </w:pPr>
          </w:p>
        </w:tc>
        <w:tc>
          <w:tcPr>
            <w:tcW w:w="1440" w:type="dxa"/>
            <w:tcBorders>
              <w:top w:val="single" w:sz="12" w:space="0" w:color="auto"/>
              <w:left w:val="single" w:sz="4" w:space="0" w:color="auto"/>
              <w:right w:val="single" w:sz="8" w:space="0" w:color="auto"/>
            </w:tcBorders>
            <w:shd w:val="pct30" w:color="auto" w:fill="auto"/>
          </w:tcPr>
          <w:p w:rsidR="00C42A71" w:rsidRPr="00E17CF5" w:rsidRDefault="00C42A71" w:rsidP="004C4984">
            <w:pPr>
              <w:jc w:val="center"/>
              <w:rPr>
                <w:b/>
                <w:sz w:val="14"/>
                <w:szCs w:val="14"/>
              </w:rPr>
            </w:pPr>
          </w:p>
        </w:tc>
        <w:tc>
          <w:tcPr>
            <w:tcW w:w="1260" w:type="dxa"/>
            <w:tcBorders>
              <w:top w:val="single" w:sz="12" w:space="0" w:color="auto"/>
              <w:left w:val="single" w:sz="8" w:space="0" w:color="auto"/>
              <w:right w:val="single" w:sz="8" w:space="0" w:color="auto"/>
            </w:tcBorders>
            <w:shd w:val="pct30" w:color="auto" w:fill="auto"/>
          </w:tcPr>
          <w:p w:rsidR="00C42A71" w:rsidRPr="00E17CF5" w:rsidRDefault="00C42A71" w:rsidP="004C4984">
            <w:pPr>
              <w:ind w:hanging="108"/>
              <w:jc w:val="center"/>
              <w:rPr>
                <w:b/>
                <w:sz w:val="14"/>
                <w:szCs w:val="14"/>
              </w:rPr>
            </w:pPr>
          </w:p>
        </w:tc>
        <w:tc>
          <w:tcPr>
            <w:tcW w:w="1080" w:type="dxa"/>
            <w:tcBorders>
              <w:top w:val="single" w:sz="6" w:space="0" w:color="auto"/>
              <w:left w:val="single" w:sz="8" w:space="0" w:color="auto"/>
              <w:bottom w:val="single" w:sz="6" w:space="0" w:color="auto"/>
            </w:tcBorders>
          </w:tcPr>
          <w:p w:rsidR="00C42A71" w:rsidRPr="00E17CF5" w:rsidRDefault="00C42A71" w:rsidP="004C4984">
            <w:pPr>
              <w:jc w:val="center"/>
              <w:rPr>
                <w:b/>
                <w:sz w:val="14"/>
                <w:szCs w:val="14"/>
              </w:rPr>
            </w:pPr>
          </w:p>
        </w:tc>
        <w:tc>
          <w:tcPr>
            <w:tcW w:w="540" w:type="dxa"/>
            <w:tcBorders>
              <w:top w:val="single" w:sz="6" w:space="0" w:color="auto"/>
              <w:left w:val="single" w:sz="6" w:space="0" w:color="auto"/>
              <w:bottom w:val="single" w:sz="6" w:space="0" w:color="auto"/>
              <w:right w:val="single" w:sz="6" w:space="0" w:color="auto"/>
            </w:tcBorders>
          </w:tcPr>
          <w:p w:rsidR="00C42A71" w:rsidRPr="00E17CF5" w:rsidRDefault="00C42A71" w:rsidP="004C4984">
            <w:pPr>
              <w:jc w:val="center"/>
              <w:rPr>
                <w:b/>
                <w:sz w:val="17"/>
                <w:szCs w:val="17"/>
              </w:rPr>
            </w:pPr>
            <w:r w:rsidRPr="00E17CF5">
              <w:rPr>
                <w:b/>
                <w:sz w:val="17"/>
                <w:szCs w:val="17"/>
              </w:rPr>
              <w:t>2</w:t>
            </w:r>
          </w:p>
        </w:tc>
        <w:tc>
          <w:tcPr>
            <w:tcW w:w="990" w:type="dxa"/>
            <w:tcBorders>
              <w:top w:val="single" w:sz="6" w:space="0" w:color="auto"/>
              <w:left w:val="nil"/>
            </w:tcBorders>
          </w:tcPr>
          <w:p w:rsidR="00C42A71" w:rsidRPr="00E17CF5" w:rsidRDefault="00C42A71" w:rsidP="004C4984">
            <w:pPr>
              <w:jc w:val="center"/>
              <w:rPr>
                <w:b/>
                <w:sz w:val="14"/>
                <w:szCs w:val="14"/>
              </w:rPr>
            </w:pPr>
            <w:r w:rsidRPr="00E17CF5">
              <w:rPr>
                <w:b/>
                <w:sz w:val="14"/>
                <w:szCs w:val="14"/>
              </w:rPr>
              <w:t>500</w:t>
            </w:r>
          </w:p>
        </w:tc>
        <w:tc>
          <w:tcPr>
            <w:tcW w:w="990" w:type="dxa"/>
            <w:tcBorders>
              <w:top w:val="single" w:sz="6" w:space="0" w:color="auto"/>
              <w:left w:val="single" w:sz="6" w:space="0" w:color="auto"/>
              <w:right w:val="single" w:sz="6" w:space="0" w:color="auto"/>
            </w:tcBorders>
          </w:tcPr>
          <w:p w:rsidR="00C42A71" w:rsidRPr="00E17CF5" w:rsidRDefault="00C42A71" w:rsidP="004C4984">
            <w:pPr>
              <w:jc w:val="center"/>
              <w:rPr>
                <w:b/>
                <w:sz w:val="14"/>
                <w:szCs w:val="14"/>
              </w:rPr>
            </w:pPr>
            <w:r w:rsidRPr="00E17CF5">
              <w:rPr>
                <w:b/>
                <w:sz w:val="14"/>
                <w:szCs w:val="14"/>
              </w:rPr>
              <w:t>300</w:t>
            </w:r>
          </w:p>
        </w:tc>
        <w:tc>
          <w:tcPr>
            <w:tcW w:w="1260" w:type="dxa"/>
            <w:tcBorders>
              <w:top w:val="single" w:sz="6" w:space="0" w:color="auto"/>
              <w:left w:val="nil"/>
              <w:right w:val="single" w:sz="12" w:space="0" w:color="auto"/>
            </w:tcBorders>
          </w:tcPr>
          <w:p w:rsidR="00C42A71" w:rsidRPr="00E17CF5" w:rsidRDefault="00C42A71" w:rsidP="004C4984">
            <w:pPr>
              <w:jc w:val="center"/>
              <w:rPr>
                <w:b/>
                <w:sz w:val="14"/>
                <w:szCs w:val="14"/>
              </w:rPr>
            </w:pPr>
            <w:r w:rsidRPr="00E17CF5">
              <w:rPr>
                <w:b/>
                <w:sz w:val="14"/>
                <w:szCs w:val="14"/>
              </w:rPr>
              <w:t>250</w:t>
            </w:r>
          </w:p>
        </w:tc>
      </w:tr>
      <w:tr w:rsidR="00C42A71" w:rsidRPr="00E17CF5" w:rsidTr="00707D66">
        <w:tc>
          <w:tcPr>
            <w:tcW w:w="435" w:type="dxa"/>
            <w:tcBorders>
              <w:left w:val="single" w:sz="12" w:space="0" w:color="auto"/>
              <w:right w:val="single" w:sz="4" w:space="0" w:color="auto"/>
            </w:tcBorders>
            <w:shd w:val="pct30" w:color="auto" w:fill="auto"/>
          </w:tcPr>
          <w:p w:rsidR="00C42A71" w:rsidRPr="00E17CF5" w:rsidRDefault="00C42A71" w:rsidP="004C4984">
            <w:pPr>
              <w:rPr>
                <w:b/>
                <w:i/>
                <w:sz w:val="17"/>
                <w:szCs w:val="17"/>
              </w:rPr>
            </w:pPr>
          </w:p>
        </w:tc>
        <w:tc>
          <w:tcPr>
            <w:tcW w:w="630" w:type="dxa"/>
            <w:tcBorders>
              <w:left w:val="single" w:sz="4" w:space="0" w:color="auto"/>
              <w:right w:val="single" w:sz="4" w:space="0" w:color="auto"/>
            </w:tcBorders>
            <w:shd w:val="pct30" w:color="auto" w:fill="auto"/>
          </w:tcPr>
          <w:p w:rsidR="00C42A71" w:rsidRPr="00E17CF5" w:rsidRDefault="00C42A71" w:rsidP="004C4984">
            <w:pPr>
              <w:jc w:val="center"/>
              <w:rPr>
                <w:b/>
                <w:sz w:val="17"/>
                <w:szCs w:val="17"/>
              </w:rPr>
            </w:pPr>
          </w:p>
        </w:tc>
        <w:tc>
          <w:tcPr>
            <w:tcW w:w="900" w:type="dxa"/>
            <w:tcBorders>
              <w:left w:val="single" w:sz="4" w:space="0" w:color="auto"/>
              <w:right w:val="single" w:sz="4" w:space="0" w:color="auto"/>
            </w:tcBorders>
            <w:shd w:val="pct30" w:color="auto" w:fill="auto"/>
          </w:tcPr>
          <w:p w:rsidR="00C42A71" w:rsidRPr="00E17CF5" w:rsidRDefault="00C42A71" w:rsidP="004C4984">
            <w:pPr>
              <w:jc w:val="center"/>
              <w:rPr>
                <w:b/>
                <w:sz w:val="14"/>
                <w:szCs w:val="14"/>
              </w:rPr>
            </w:pPr>
          </w:p>
        </w:tc>
        <w:tc>
          <w:tcPr>
            <w:tcW w:w="1440" w:type="dxa"/>
            <w:tcBorders>
              <w:left w:val="single" w:sz="4" w:space="0" w:color="auto"/>
              <w:right w:val="single" w:sz="8" w:space="0" w:color="auto"/>
            </w:tcBorders>
            <w:shd w:val="pct30" w:color="auto" w:fill="auto"/>
          </w:tcPr>
          <w:p w:rsidR="00C42A71" w:rsidRPr="00E17CF5" w:rsidRDefault="00C42A71" w:rsidP="004C4984">
            <w:pPr>
              <w:jc w:val="center"/>
              <w:rPr>
                <w:b/>
                <w:sz w:val="14"/>
                <w:szCs w:val="14"/>
              </w:rPr>
            </w:pPr>
          </w:p>
        </w:tc>
        <w:tc>
          <w:tcPr>
            <w:tcW w:w="1260" w:type="dxa"/>
            <w:tcBorders>
              <w:left w:val="single" w:sz="8" w:space="0" w:color="auto"/>
              <w:right w:val="single" w:sz="8" w:space="0" w:color="auto"/>
            </w:tcBorders>
            <w:shd w:val="pct30" w:color="auto" w:fill="auto"/>
          </w:tcPr>
          <w:p w:rsidR="00C42A71" w:rsidRPr="00E17CF5" w:rsidRDefault="00C42A71" w:rsidP="004C4984">
            <w:pPr>
              <w:ind w:hanging="108"/>
              <w:jc w:val="center"/>
              <w:rPr>
                <w:b/>
                <w:sz w:val="14"/>
                <w:szCs w:val="14"/>
              </w:rPr>
            </w:pPr>
          </w:p>
        </w:tc>
        <w:tc>
          <w:tcPr>
            <w:tcW w:w="1080" w:type="dxa"/>
            <w:tcBorders>
              <w:top w:val="single" w:sz="6" w:space="0" w:color="auto"/>
              <w:left w:val="single" w:sz="8" w:space="0" w:color="auto"/>
              <w:bottom w:val="single" w:sz="6" w:space="0" w:color="auto"/>
            </w:tcBorders>
          </w:tcPr>
          <w:p w:rsidR="00C42A71" w:rsidRPr="00E17CF5" w:rsidRDefault="00C42A71" w:rsidP="004C4984">
            <w:pPr>
              <w:jc w:val="center"/>
              <w:rPr>
                <w:b/>
                <w:sz w:val="14"/>
                <w:szCs w:val="14"/>
              </w:rPr>
            </w:pPr>
          </w:p>
        </w:tc>
        <w:tc>
          <w:tcPr>
            <w:tcW w:w="540" w:type="dxa"/>
            <w:tcBorders>
              <w:top w:val="single" w:sz="6" w:space="0" w:color="auto"/>
              <w:left w:val="single" w:sz="6" w:space="0" w:color="auto"/>
              <w:right w:val="single" w:sz="6" w:space="0" w:color="auto"/>
            </w:tcBorders>
          </w:tcPr>
          <w:p w:rsidR="00C42A71" w:rsidRPr="00E17CF5" w:rsidRDefault="00C42A71" w:rsidP="004C4984">
            <w:pPr>
              <w:jc w:val="center"/>
              <w:rPr>
                <w:b/>
                <w:sz w:val="17"/>
                <w:szCs w:val="17"/>
              </w:rPr>
            </w:pPr>
            <w:r w:rsidRPr="00E17CF5">
              <w:rPr>
                <w:b/>
                <w:sz w:val="17"/>
                <w:szCs w:val="17"/>
              </w:rPr>
              <w:t>3</w:t>
            </w:r>
          </w:p>
        </w:tc>
        <w:tc>
          <w:tcPr>
            <w:tcW w:w="990" w:type="dxa"/>
            <w:tcBorders>
              <w:top w:val="single" w:sz="6" w:space="0" w:color="auto"/>
              <w:left w:val="nil"/>
            </w:tcBorders>
          </w:tcPr>
          <w:p w:rsidR="00C42A71" w:rsidRPr="00E17CF5" w:rsidRDefault="00C42A71" w:rsidP="004C4984">
            <w:pPr>
              <w:jc w:val="center"/>
              <w:rPr>
                <w:b/>
                <w:sz w:val="14"/>
                <w:szCs w:val="14"/>
              </w:rPr>
            </w:pPr>
            <w:r w:rsidRPr="00E17CF5">
              <w:rPr>
                <w:b/>
                <w:sz w:val="14"/>
                <w:szCs w:val="14"/>
              </w:rPr>
              <w:t>700</w:t>
            </w:r>
          </w:p>
        </w:tc>
        <w:tc>
          <w:tcPr>
            <w:tcW w:w="990" w:type="dxa"/>
            <w:tcBorders>
              <w:top w:val="single" w:sz="6" w:space="0" w:color="auto"/>
              <w:left w:val="single" w:sz="6" w:space="0" w:color="auto"/>
              <w:right w:val="single" w:sz="6" w:space="0" w:color="auto"/>
            </w:tcBorders>
          </w:tcPr>
          <w:p w:rsidR="00C42A71" w:rsidRPr="00E17CF5" w:rsidRDefault="00C42A71" w:rsidP="004C4984">
            <w:pPr>
              <w:jc w:val="center"/>
              <w:rPr>
                <w:b/>
                <w:sz w:val="14"/>
                <w:szCs w:val="14"/>
              </w:rPr>
            </w:pPr>
            <w:r w:rsidRPr="00E17CF5">
              <w:rPr>
                <w:b/>
                <w:sz w:val="14"/>
                <w:szCs w:val="14"/>
              </w:rPr>
              <w:t>400</w:t>
            </w:r>
          </w:p>
        </w:tc>
        <w:tc>
          <w:tcPr>
            <w:tcW w:w="1260" w:type="dxa"/>
            <w:tcBorders>
              <w:top w:val="single" w:sz="6" w:space="0" w:color="auto"/>
              <w:left w:val="nil"/>
              <w:right w:val="single" w:sz="12" w:space="0" w:color="auto"/>
            </w:tcBorders>
          </w:tcPr>
          <w:p w:rsidR="00C42A71" w:rsidRPr="00E17CF5" w:rsidRDefault="00C42A71" w:rsidP="004C4984">
            <w:pPr>
              <w:jc w:val="center"/>
              <w:rPr>
                <w:b/>
                <w:sz w:val="14"/>
                <w:szCs w:val="14"/>
              </w:rPr>
            </w:pPr>
            <w:r w:rsidRPr="00E17CF5">
              <w:rPr>
                <w:b/>
                <w:sz w:val="14"/>
                <w:szCs w:val="14"/>
              </w:rPr>
              <w:t>300</w:t>
            </w:r>
          </w:p>
        </w:tc>
      </w:tr>
      <w:tr w:rsidR="00C42A71" w:rsidRPr="00E17CF5" w:rsidTr="00707D66">
        <w:tc>
          <w:tcPr>
            <w:tcW w:w="435" w:type="dxa"/>
            <w:tcBorders>
              <w:left w:val="single" w:sz="12" w:space="0" w:color="auto"/>
              <w:bottom w:val="single" w:sz="12" w:space="0" w:color="auto"/>
              <w:right w:val="single" w:sz="4" w:space="0" w:color="auto"/>
            </w:tcBorders>
            <w:shd w:val="pct30" w:color="auto" w:fill="auto"/>
          </w:tcPr>
          <w:p w:rsidR="00C42A71" w:rsidRPr="00E17CF5" w:rsidRDefault="00C42A71" w:rsidP="004C4984">
            <w:pPr>
              <w:rPr>
                <w:b/>
                <w:i/>
                <w:sz w:val="17"/>
                <w:szCs w:val="17"/>
              </w:rPr>
            </w:pPr>
          </w:p>
        </w:tc>
        <w:tc>
          <w:tcPr>
            <w:tcW w:w="630" w:type="dxa"/>
            <w:tcBorders>
              <w:left w:val="single" w:sz="4" w:space="0" w:color="auto"/>
              <w:bottom w:val="single" w:sz="12" w:space="0" w:color="auto"/>
              <w:right w:val="single" w:sz="4" w:space="0" w:color="auto"/>
            </w:tcBorders>
            <w:shd w:val="pct30" w:color="auto" w:fill="auto"/>
          </w:tcPr>
          <w:p w:rsidR="00C42A71" w:rsidRPr="00E17CF5" w:rsidRDefault="00C42A71" w:rsidP="004C4984">
            <w:pPr>
              <w:jc w:val="center"/>
              <w:rPr>
                <w:b/>
                <w:sz w:val="17"/>
                <w:szCs w:val="17"/>
              </w:rPr>
            </w:pPr>
          </w:p>
        </w:tc>
        <w:tc>
          <w:tcPr>
            <w:tcW w:w="900" w:type="dxa"/>
            <w:tcBorders>
              <w:left w:val="single" w:sz="4" w:space="0" w:color="auto"/>
              <w:bottom w:val="single" w:sz="12" w:space="0" w:color="auto"/>
              <w:right w:val="single" w:sz="4" w:space="0" w:color="auto"/>
            </w:tcBorders>
            <w:shd w:val="pct30" w:color="auto" w:fill="auto"/>
          </w:tcPr>
          <w:p w:rsidR="00C42A71" w:rsidRPr="00E17CF5" w:rsidRDefault="00C42A71" w:rsidP="004C4984">
            <w:pPr>
              <w:jc w:val="center"/>
              <w:rPr>
                <w:b/>
                <w:sz w:val="14"/>
                <w:szCs w:val="14"/>
              </w:rPr>
            </w:pPr>
          </w:p>
        </w:tc>
        <w:tc>
          <w:tcPr>
            <w:tcW w:w="1440" w:type="dxa"/>
            <w:tcBorders>
              <w:left w:val="single" w:sz="4" w:space="0" w:color="auto"/>
              <w:bottom w:val="single" w:sz="12" w:space="0" w:color="auto"/>
              <w:right w:val="single" w:sz="8" w:space="0" w:color="auto"/>
            </w:tcBorders>
            <w:shd w:val="pct30" w:color="auto" w:fill="auto"/>
          </w:tcPr>
          <w:p w:rsidR="00C42A71" w:rsidRPr="00E17CF5" w:rsidRDefault="00C42A71" w:rsidP="004C4984">
            <w:pPr>
              <w:jc w:val="center"/>
              <w:rPr>
                <w:b/>
                <w:sz w:val="14"/>
                <w:szCs w:val="14"/>
              </w:rPr>
            </w:pPr>
          </w:p>
        </w:tc>
        <w:tc>
          <w:tcPr>
            <w:tcW w:w="1260" w:type="dxa"/>
            <w:tcBorders>
              <w:left w:val="single" w:sz="8" w:space="0" w:color="auto"/>
              <w:bottom w:val="single" w:sz="12" w:space="0" w:color="auto"/>
              <w:right w:val="single" w:sz="8" w:space="0" w:color="auto"/>
            </w:tcBorders>
            <w:shd w:val="pct30" w:color="auto" w:fill="auto"/>
          </w:tcPr>
          <w:p w:rsidR="00C42A71" w:rsidRPr="00E17CF5" w:rsidRDefault="00C42A71" w:rsidP="004C4984">
            <w:pPr>
              <w:ind w:hanging="108"/>
              <w:jc w:val="center"/>
              <w:rPr>
                <w:b/>
                <w:sz w:val="14"/>
                <w:szCs w:val="14"/>
              </w:rPr>
            </w:pPr>
          </w:p>
        </w:tc>
        <w:tc>
          <w:tcPr>
            <w:tcW w:w="1080" w:type="dxa"/>
            <w:tcBorders>
              <w:top w:val="single" w:sz="6" w:space="0" w:color="auto"/>
              <w:left w:val="single" w:sz="8" w:space="0" w:color="auto"/>
              <w:bottom w:val="single" w:sz="12" w:space="0" w:color="auto"/>
              <w:right w:val="single" w:sz="8" w:space="0" w:color="auto"/>
            </w:tcBorders>
          </w:tcPr>
          <w:p w:rsidR="00C42A71" w:rsidRPr="00E17CF5" w:rsidRDefault="00C42A71" w:rsidP="004C4984">
            <w:pPr>
              <w:jc w:val="center"/>
              <w:rPr>
                <w:b/>
                <w:sz w:val="14"/>
                <w:szCs w:val="14"/>
              </w:rPr>
            </w:pPr>
          </w:p>
        </w:tc>
        <w:tc>
          <w:tcPr>
            <w:tcW w:w="540" w:type="dxa"/>
            <w:tcBorders>
              <w:top w:val="single" w:sz="6" w:space="0" w:color="auto"/>
              <w:left w:val="single" w:sz="8" w:space="0" w:color="auto"/>
              <w:bottom w:val="single" w:sz="12" w:space="0" w:color="auto"/>
              <w:right w:val="single" w:sz="6" w:space="0" w:color="auto"/>
            </w:tcBorders>
          </w:tcPr>
          <w:p w:rsidR="00C42A71" w:rsidRPr="00E17CF5" w:rsidRDefault="00C42A71" w:rsidP="004C4984">
            <w:pPr>
              <w:jc w:val="center"/>
              <w:rPr>
                <w:b/>
                <w:sz w:val="17"/>
                <w:szCs w:val="17"/>
              </w:rPr>
            </w:pPr>
            <w:r w:rsidRPr="00E17CF5">
              <w:rPr>
                <w:b/>
                <w:sz w:val="17"/>
                <w:szCs w:val="17"/>
              </w:rPr>
              <w:t>4</w:t>
            </w:r>
          </w:p>
        </w:tc>
        <w:tc>
          <w:tcPr>
            <w:tcW w:w="990" w:type="dxa"/>
            <w:tcBorders>
              <w:top w:val="single" w:sz="6" w:space="0" w:color="auto"/>
              <w:left w:val="nil"/>
              <w:bottom w:val="single" w:sz="12" w:space="0" w:color="auto"/>
            </w:tcBorders>
          </w:tcPr>
          <w:p w:rsidR="00C42A71" w:rsidRPr="00E17CF5" w:rsidRDefault="00C42A71" w:rsidP="004C4984">
            <w:pPr>
              <w:jc w:val="center"/>
              <w:rPr>
                <w:b/>
                <w:sz w:val="14"/>
                <w:szCs w:val="14"/>
              </w:rPr>
            </w:pPr>
            <w:r w:rsidRPr="00E17CF5">
              <w:rPr>
                <w:b/>
                <w:sz w:val="14"/>
                <w:szCs w:val="14"/>
              </w:rPr>
              <w:t>900</w:t>
            </w:r>
          </w:p>
        </w:tc>
        <w:tc>
          <w:tcPr>
            <w:tcW w:w="990" w:type="dxa"/>
            <w:tcBorders>
              <w:top w:val="single" w:sz="6"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r w:rsidRPr="00E17CF5">
              <w:rPr>
                <w:b/>
                <w:sz w:val="14"/>
                <w:szCs w:val="14"/>
              </w:rPr>
              <w:t>500</w:t>
            </w:r>
          </w:p>
        </w:tc>
        <w:tc>
          <w:tcPr>
            <w:tcW w:w="1260" w:type="dxa"/>
            <w:tcBorders>
              <w:top w:val="single" w:sz="6" w:space="0" w:color="auto"/>
              <w:left w:val="nil"/>
              <w:bottom w:val="single" w:sz="12" w:space="0" w:color="auto"/>
              <w:right w:val="single" w:sz="12" w:space="0" w:color="auto"/>
            </w:tcBorders>
          </w:tcPr>
          <w:p w:rsidR="00C42A71" w:rsidRPr="00E17CF5" w:rsidRDefault="00C42A71" w:rsidP="004C4984">
            <w:pPr>
              <w:jc w:val="center"/>
              <w:rPr>
                <w:b/>
                <w:sz w:val="14"/>
                <w:szCs w:val="14"/>
              </w:rPr>
            </w:pPr>
            <w:r w:rsidRPr="00E17CF5">
              <w:rPr>
                <w:b/>
                <w:sz w:val="14"/>
                <w:szCs w:val="14"/>
              </w:rPr>
              <w:t>400</w:t>
            </w:r>
          </w:p>
        </w:tc>
      </w:tr>
      <w:tr w:rsidR="00C42A71" w:rsidRPr="00E17CF5" w:rsidTr="00707D66">
        <w:tc>
          <w:tcPr>
            <w:tcW w:w="435" w:type="dxa"/>
            <w:tcBorders>
              <w:top w:val="single" w:sz="12" w:space="0" w:color="auto"/>
              <w:left w:val="single" w:sz="12" w:space="0" w:color="auto"/>
            </w:tcBorders>
          </w:tcPr>
          <w:p w:rsidR="00C42A71" w:rsidRPr="00E17CF5" w:rsidRDefault="00C42A71" w:rsidP="004C4984">
            <w:pPr>
              <w:rPr>
                <w:b/>
                <w:i/>
                <w:sz w:val="17"/>
                <w:szCs w:val="17"/>
              </w:rPr>
            </w:pPr>
            <w:r w:rsidRPr="00E17CF5">
              <w:rPr>
                <w:b/>
                <w:i/>
                <w:sz w:val="17"/>
                <w:szCs w:val="17"/>
              </w:rPr>
              <w:t>4</w:t>
            </w:r>
          </w:p>
        </w:tc>
        <w:tc>
          <w:tcPr>
            <w:tcW w:w="2970" w:type="dxa"/>
            <w:gridSpan w:val="3"/>
            <w:tcBorders>
              <w:top w:val="single" w:sz="12" w:space="0" w:color="auto"/>
              <w:left w:val="single" w:sz="6" w:space="0" w:color="auto"/>
              <w:right w:val="single" w:sz="8" w:space="0" w:color="auto"/>
            </w:tcBorders>
          </w:tcPr>
          <w:p w:rsidR="00C42A71" w:rsidRPr="00E17CF5" w:rsidRDefault="00C42A71" w:rsidP="004C4984">
            <w:pPr>
              <w:jc w:val="center"/>
              <w:rPr>
                <w:b/>
                <w:sz w:val="14"/>
                <w:szCs w:val="14"/>
              </w:rPr>
            </w:pPr>
          </w:p>
        </w:tc>
        <w:tc>
          <w:tcPr>
            <w:tcW w:w="1260" w:type="dxa"/>
            <w:tcBorders>
              <w:top w:val="single" w:sz="12" w:space="0" w:color="auto"/>
              <w:left w:val="single" w:sz="8" w:space="0" w:color="auto"/>
              <w:right w:val="single" w:sz="8" w:space="0" w:color="auto"/>
            </w:tcBorders>
          </w:tcPr>
          <w:p w:rsidR="00C42A71" w:rsidRPr="00E17CF5" w:rsidRDefault="00C42A71" w:rsidP="004C4984">
            <w:pPr>
              <w:ind w:hanging="108"/>
              <w:jc w:val="center"/>
              <w:rPr>
                <w:b/>
                <w:sz w:val="14"/>
                <w:szCs w:val="14"/>
              </w:rPr>
            </w:pPr>
          </w:p>
        </w:tc>
        <w:tc>
          <w:tcPr>
            <w:tcW w:w="1080" w:type="dxa"/>
            <w:tcBorders>
              <w:top w:val="single" w:sz="12" w:space="0" w:color="auto"/>
              <w:left w:val="single" w:sz="8" w:space="0" w:color="auto"/>
              <w:bottom w:val="single" w:sz="6" w:space="0" w:color="auto"/>
              <w:right w:val="single" w:sz="6" w:space="0" w:color="auto"/>
            </w:tcBorders>
          </w:tcPr>
          <w:p w:rsidR="00C42A71" w:rsidRPr="00E17CF5" w:rsidRDefault="00C42A71" w:rsidP="004C4984">
            <w:pPr>
              <w:jc w:val="center"/>
              <w:rPr>
                <w:b/>
                <w:sz w:val="14"/>
                <w:szCs w:val="14"/>
              </w:rPr>
            </w:pPr>
          </w:p>
        </w:tc>
        <w:tc>
          <w:tcPr>
            <w:tcW w:w="540" w:type="dxa"/>
            <w:tcBorders>
              <w:top w:val="single" w:sz="12" w:space="0" w:color="auto"/>
              <w:left w:val="nil"/>
              <w:right w:val="single" w:sz="6" w:space="0" w:color="auto"/>
            </w:tcBorders>
          </w:tcPr>
          <w:p w:rsidR="00C42A71" w:rsidRPr="00E17CF5" w:rsidRDefault="00C42A71" w:rsidP="004C4984">
            <w:pPr>
              <w:jc w:val="center"/>
              <w:rPr>
                <w:b/>
                <w:sz w:val="17"/>
                <w:szCs w:val="17"/>
              </w:rPr>
            </w:pPr>
            <w:r w:rsidRPr="00E17CF5">
              <w:rPr>
                <w:b/>
                <w:sz w:val="17"/>
                <w:szCs w:val="17"/>
              </w:rPr>
              <w:t>1</w:t>
            </w:r>
          </w:p>
        </w:tc>
        <w:tc>
          <w:tcPr>
            <w:tcW w:w="990" w:type="dxa"/>
            <w:tcBorders>
              <w:left w:val="nil"/>
            </w:tcBorders>
          </w:tcPr>
          <w:p w:rsidR="00C42A71" w:rsidRPr="00E17CF5" w:rsidRDefault="00C42A71" w:rsidP="004C4984">
            <w:pPr>
              <w:jc w:val="center"/>
              <w:rPr>
                <w:b/>
                <w:sz w:val="14"/>
                <w:szCs w:val="14"/>
              </w:rPr>
            </w:pPr>
            <w:r w:rsidRPr="00E17CF5">
              <w:rPr>
                <w:b/>
                <w:sz w:val="14"/>
                <w:szCs w:val="14"/>
              </w:rPr>
              <w:t>300</w:t>
            </w:r>
          </w:p>
        </w:tc>
        <w:tc>
          <w:tcPr>
            <w:tcW w:w="990" w:type="dxa"/>
            <w:tcBorders>
              <w:left w:val="single" w:sz="6" w:space="0" w:color="auto"/>
              <w:right w:val="single" w:sz="6" w:space="0" w:color="auto"/>
            </w:tcBorders>
          </w:tcPr>
          <w:p w:rsidR="00C42A71" w:rsidRPr="00E17CF5" w:rsidRDefault="00C42A71" w:rsidP="004C4984">
            <w:pPr>
              <w:jc w:val="center"/>
              <w:rPr>
                <w:b/>
                <w:sz w:val="14"/>
                <w:szCs w:val="14"/>
              </w:rPr>
            </w:pPr>
            <w:r w:rsidRPr="00E17CF5">
              <w:rPr>
                <w:b/>
                <w:sz w:val="14"/>
                <w:szCs w:val="14"/>
              </w:rPr>
              <w:t>150</w:t>
            </w:r>
          </w:p>
        </w:tc>
        <w:tc>
          <w:tcPr>
            <w:tcW w:w="1260" w:type="dxa"/>
            <w:tcBorders>
              <w:left w:val="nil"/>
              <w:right w:val="single" w:sz="12" w:space="0" w:color="auto"/>
            </w:tcBorders>
          </w:tcPr>
          <w:p w:rsidR="00C42A71" w:rsidRPr="00E17CF5" w:rsidRDefault="00C42A71" w:rsidP="004C4984">
            <w:pPr>
              <w:jc w:val="center"/>
              <w:rPr>
                <w:b/>
                <w:sz w:val="14"/>
                <w:szCs w:val="14"/>
              </w:rPr>
            </w:pPr>
            <w:r w:rsidRPr="00E17CF5">
              <w:rPr>
                <w:b/>
                <w:sz w:val="14"/>
                <w:szCs w:val="14"/>
              </w:rPr>
              <w:t>150</w:t>
            </w:r>
          </w:p>
        </w:tc>
      </w:tr>
      <w:tr w:rsidR="00C42A71" w:rsidRPr="00E17CF5" w:rsidTr="00707D66">
        <w:tc>
          <w:tcPr>
            <w:tcW w:w="435" w:type="dxa"/>
            <w:tcBorders>
              <w:top w:val="single" w:sz="12" w:space="0" w:color="auto"/>
              <w:left w:val="single" w:sz="12" w:space="0" w:color="auto"/>
              <w:right w:val="single" w:sz="4" w:space="0" w:color="auto"/>
            </w:tcBorders>
            <w:shd w:val="pct30" w:color="auto" w:fill="auto"/>
          </w:tcPr>
          <w:p w:rsidR="00C42A71" w:rsidRPr="00E17CF5" w:rsidRDefault="00C42A71" w:rsidP="004C4984">
            <w:pPr>
              <w:rPr>
                <w:b/>
                <w:i/>
                <w:sz w:val="17"/>
                <w:szCs w:val="17"/>
              </w:rPr>
            </w:pPr>
          </w:p>
        </w:tc>
        <w:tc>
          <w:tcPr>
            <w:tcW w:w="630" w:type="dxa"/>
            <w:tcBorders>
              <w:top w:val="single" w:sz="12" w:space="0" w:color="auto"/>
              <w:left w:val="single" w:sz="4" w:space="0" w:color="auto"/>
              <w:right w:val="single" w:sz="4" w:space="0" w:color="auto"/>
            </w:tcBorders>
            <w:shd w:val="pct30" w:color="auto" w:fill="auto"/>
          </w:tcPr>
          <w:p w:rsidR="00C42A71" w:rsidRPr="00E17CF5" w:rsidRDefault="00C42A71" w:rsidP="004C4984">
            <w:pPr>
              <w:jc w:val="center"/>
              <w:rPr>
                <w:b/>
                <w:sz w:val="17"/>
                <w:szCs w:val="17"/>
              </w:rPr>
            </w:pPr>
          </w:p>
        </w:tc>
        <w:tc>
          <w:tcPr>
            <w:tcW w:w="900" w:type="dxa"/>
            <w:tcBorders>
              <w:top w:val="single" w:sz="12" w:space="0" w:color="auto"/>
              <w:left w:val="single" w:sz="4" w:space="0" w:color="auto"/>
              <w:right w:val="single" w:sz="4" w:space="0" w:color="auto"/>
            </w:tcBorders>
            <w:shd w:val="pct30" w:color="auto" w:fill="auto"/>
          </w:tcPr>
          <w:p w:rsidR="00C42A71" w:rsidRPr="00E17CF5" w:rsidRDefault="00C42A71" w:rsidP="004C4984">
            <w:pPr>
              <w:jc w:val="center"/>
              <w:rPr>
                <w:b/>
                <w:sz w:val="14"/>
                <w:szCs w:val="14"/>
              </w:rPr>
            </w:pPr>
          </w:p>
        </w:tc>
        <w:tc>
          <w:tcPr>
            <w:tcW w:w="1440" w:type="dxa"/>
            <w:tcBorders>
              <w:top w:val="single" w:sz="12" w:space="0" w:color="auto"/>
              <w:left w:val="single" w:sz="4" w:space="0" w:color="auto"/>
              <w:right w:val="single" w:sz="8" w:space="0" w:color="auto"/>
            </w:tcBorders>
            <w:shd w:val="pct30" w:color="auto" w:fill="auto"/>
          </w:tcPr>
          <w:p w:rsidR="00C42A71" w:rsidRPr="00E17CF5" w:rsidRDefault="00C42A71" w:rsidP="004C4984">
            <w:pPr>
              <w:jc w:val="center"/>
              <w:rPr>
                <w:b/>
                <w:sz w:val="14"/>
                <w:szCs w:val="14"/>
              </w:rPr>
            </w:pPr>
          </w:p>
        </w:tc>
        <w:tc>
          <w:tcPr>
            <w:tcW w:w="1260" w:type="dxa"/>
            <w:tcBorders>
              <w:top w:val="single" w:sz="12" w:space="0" w:color="auto"/>
              <w:left w:val="single" w:sz="8" w:space="0" w:color="auto"/>
              <w:right w:val="single" w:sz="8" w:space="0" w:color="auto"/>
            </w:tcBorders>
            <w:shd w:val="pct30" w:color="auto" w:fill="auto"/>
          </w:tcPr>
          <w:p w:rsidR="00C42A71" w:rsidRPr="00E17CF5" w:rsidRDefault="00C42A71" w:rsidP="004C4984">
            <w:pPr>
              <w:ind w:hanging="108"/>
              <w:jc w:val="center"/>
              <w:rPr>
                <w:b/>
                <w:sz w:val="14"/>
                <w:szCs w:val="14"/>
              </w:rPr>
            </w:pPr>
          </w:p>
        </w:tc>
        <w:tc>
          <w:tcPr>
            <w:tcW w:w="1080" w:type="dxa"/>
            <w:tcBorders>
              <w:top w:val="single" w:sz="6" w:space="0" w:color="auto"/>
              <w:left w:val="single" w:sz="8" w:space="0" w:color="auto"/>
              <w:bottom w:val="single" w:sz="6" w:space="0" w:color="auto"/>
            </w:tcBorders>
          </w:tcPr>
          <w:p w:rsidR="00C42A71" w:rsidRPr="00E17CF5" w:rsidRDefault="00C42A71" w:rsidP="004C4984">
            <w:pPr>
              <w:jc w:val="center"/>
              <w:rPr>
                <w:b/>
                <w:sz w:val="14"/>
                <w:szCs w:val="14"/>
              </w:rPr>
            </w:pPr>
          </w:p>
        </w:tc>
        <w:tc>
          <w:tcPr>
            <w:tcW w:w="540" w:type="dxa"/>
            <w:tcBorders>
              <w:top w:val="single" w:sz="6" w:space="0" w:color="auto"/>
              <w:left w:val="single" w:sz="6" w:space="0" w:color="auto"/>
              <w:bottom w:val="single" w:sz="6" w:space="0" w:color="auto"/>
              <w:right w:val="single" w:sz="6" w:space="0" w:color="auto"/>
            </w:tcBorders>
          </w:tcPr>
          <w:p w:rsidR="00C42A71" w:rsidRPr="00E17CF5" w:rsidRDefault="00C42A71" w:rsidP="004C4984">
            <w:pPr>
              <w:jc w:val="center"/>
              <w:rPr>
                <w:b/>
                <w:sz w:val="17"/>
                <w:szCs w:val="17"/>
              </w:rPr>
            </w:pPr>
            <w:r w:rsidRPr="00E17CF5">
              <w:rPr>
                <w:b/>
                <w:sz w:val="17"/>
                <w:szCs w:val="17"/>
              </w:rPr>
              <w:t>2</w:t>
            </w:r>
          </w:p>
        </w:tc>
        <w:tc>
          <w:tcPr>
            <w:tcW w:w="990" w:type="dxa"/>
            <w:tcBorders>
              <w:top w:val="single" w:sz="6" w:space="0" w:color="auto"/>
              <w:left w:val="nil"/>
            </w:tcBorders>
          </w:tcPr>
          <w:p w:rsidR="00C42A71" w:rsidRPr="00E17CF5" w:rsidRDefault="00C42A71" w:rsidP="004C4984">
            <w:pPr>
              <w:jc w:val="center"/>
              <w:rPr>
                <w:b/>
                <w:sz w:val="14"/>
                <w:szCs w:val="14"/>
              </w:rPr>
            </w:pPr>
            <w:r w:rsidRPr="00E17CF5">
              <w:rPr>
                <w:b/>
                <w:sz w:val="14"/>
                <w:szCs w:val="14"/>
              </w:rPr>
              <w:t>400</w:t>
            </w:r>
          </w:p>
        </w:tc>
        <w:tc>
          <w:tcPr>
            <w:tcW w:w="990" w:type="dxa"/>
            <w:tcBorders>
              <w:top w:val="single" w:sz="6" w:space="0" w:color="auto"/>
              <w:left w:val="single" w:sz="6" w:space="0" w:color="auto"/>
              <w:right w:val="single" w:sz="6" w:space="0" w:color="auto"/>
            </w:tcBorders>
          </w:tcPr>
          <w:p w:rsidR="00C42A71" w:rsidRPr="00E17CF5" w:rsidRDefault="00C42A71" w:rsidP="004C4984">
            <w:pPr>
              <w:jc w:val="center"/>
              <w:rPr>
                <w:b/>
                <w:sz w:val="14"/>
                <w:szCs w:val="14"/>
              </w:rPr>
            </w:pPr>
            <w:r w:rsidRPr="00E17CF5">
              <w:rPr>
                <w:b/>
                <w:sz w:val="14"/>
                <w:szCs w:val="14"/>
              </w:rPr>
              <w:t>200</w:t>
            </w:r>
          </w:p>
        </w:tc>
        <w:tc>
          <w:tcPr>
            <w:tcW w:w="1260" w:type="dxa"/>
            <w:tcBorders>
              <w:top w:val="single" w:sz="6" w:space="0" w:color="auto"/>
              <w:left w:val="nil"/>
              <w:right w:val="single" w:sz="12" w:space="0" w:color="auto"/>
            </w:tcBorders>
          </w:tcPr>
          <w:p w:rsidR="00C42A71" w:rsidRPr="00E17CF5" w:rsidRDefault="00C42A71" w:rsidP="004C4984">
            <w:pPr>
              <w:jc w:val="center"/>
              <w:rPr>
                <w:b/>
                <w:sz w:val="14"/>
                <w:szCs w:val="14"/>
              </w:rPr>
            </w:pPr>
            <w:r w:rsidRPr="00E17CF5">
              <w:rPr>
                <w:b/>
                <w:sz w:val="14"/>
                <w:szCs w:val="14"/>
              </w:rPr>
              <w:t>200</w:t>
            </w:r>
          </w:p>
        </w:tc>
      </w:tr>
      <w:tr w:rsidR="00C42A71" w:rsidRPr="00E17CF5" w:rsidTr="00707D66">
        <w:tc>
          <w:tcPr>
            <w:tcW w:w="435" w:type="dxa"/>
            <w:tcBorders>
              <w:left w:val="single" w:sz="12" w:space="0" w:color="auto"/>
              <w:right w:val="single" w:sz="4" w:space="0" w:color="auto"/>
            </w:tcBorders>
            <w:shd w:val="pct30" w:color="auto" w:fill="auto"/>
          </w:tcPr>
          <w:p w:rsidR="00C42A71" w:rsidRPr="00E17CF5" w:rsidRDefault="00C42A71" w:rsidP="004C4984">
            <w:pPr>
              <w:rPr>
                <w:b/>
                <w:i/>
                <w:sz w:val="17"/>
                <w:szCs w:val="17"/>
              </w:rPr>
            </w:pPr>
          </w:p>
        </w:tc>
        <w:tc>
          <w:tcPr>
            <w:tcW w:w="630" w:type="dxa"/>
            <w:tcBorders>
              <w:left w:val="single" w:sz="4" w:space="0" w:color="auto"/>
              <w:right w:val="single" w:sz="4" w:space="0" w:color="auto"/>
            </w:tcBorders>
            <w:shd w:val="pct30" w:color="auto" w:fill="auto"/>
          </w:tcPr>
          <w:p w:rsidR="00C42A71" w:rsidRPr="00E17CF5" w:rsidRDefault="00C42A71" w:rsidP="004C4984">
            <w:pPr>
              <w:jc w:val="center"/>
              <w:rPr>
                <w:b/>
                <w:sz w:val="17"/>
                <w:szCs w:val="17"/>
              </w:rPr>
            </w:pPr>
          </w:p>
        </w:tc>
        <w:tc>
          <w:tcPr>
            <w:tcW w:w="900" w:type="dxa"/>
            <w:tcBorders>
              <w:left w:val="single" w:sz="4" w:space="0" w:color="auto"/>
              <w:right w:val="single" w:sz="4" w:space="0" w:color="auto"/>
            </w:tcBorders>
            <w:shd w:val="pct30" w:color="auto" w:fill="auto"/>
          </w:tcPr>
          <w:p w:rsidR="00C42A71" w:rsidRPr="00E17CF5" w:rsidRDefault="00C42A71" w:rsidP="004C4984">
            <w:pPr>
              <w:jc w:val="center"/>
              <w:rPr>
                <w:b/>
                <w:sz w:val="14"/>
                <w:szCs w:val="14"/>
              </w:rPr>
            </w:pPr>
          </w:p>
        </w:tc>
        <w:tc>
          <w:tcPr>
            <w:tcW w:w="1440" w:type="dxa"/>
            <w:tcBorders>
              <w:left w:val="single" w:sz="4" w:space="0" w:color="auto"/>
              <w:right w:val="single" w:sz="8" w:space="0" w:color="auto"/>
            </w:tcBorders>
            <w:shd w:val="pct30" w:color="auto" w:fill="auto"/>
          </w:tcPr>
          <w:p w:rsidR="00C42A71" w:rsidRPr="00E17CF5" w:rsidRDefault="00C42A71" w:rsidP="004C4984">
            <w:pPr>
              <w:jc w:val="center"/>
              <w:rPr>
                <w:b/>
                <w:sz w:val="14"/>
                <w:szCs w:val="14"/>
              </w:rPr>
            </w:pPr>
          </w:p>
        </w:tc>
        <w:tc>
          <w:tcPr>
            <w:tcW w:w="1260" w:type="dxa"/>
            <w:tcBorders>
              <w:left w:val="single" w:sz="8" w:space="0" w:color="auto"/>
              <w:right w:val="single" w:sz="8" w:space="0" w:color="auto"/>
            </w:tcBorders>
            <w:shd w:val="pct30" w:color="auto" w:fill="auto"/>
          </w:tcPr>
          <w:p w:rsidR="00C42A71" w:rsidRPr="00E17CF5" w:rsidRDefault="00C42A71" w:rsidP="004C4984">
            <w:pPr>
              <w:ind w:hanging="108"/>
              <w:jc w:val="center"/>
              <w:rPr>
                <w:b/>
                <w:sz w:val="14"/>
                <w:szCs w:val="14"/>
              </w:rPr>
            </w:pPr>
          </w:p>
        </w:tc>
        <w:tc>
          <w:tcPr>
            <w:tcW w:w="1080" w:type="dxa"/>
            <w:tcBorders>
              <w:top w:val="single" w:sz="6" w:space="0" w:color="auto"/>
              <w:left w:val="single" w:sz="8" w:space="0" w:color="auto"/>
              <w:bottom w:val="single" w:sz="6" w:space="0" w:color="auto"/>
            </w:tcBorders>
          </w:tcPr>
          <w:p w:rsidR="00C42A71" w:rsidRPr="00E17CF5" w:rsidRDefault="00C42A71" w:rsidP="004C4984">
            <w:pPr>
              <w:jc w:val="center"/>
              <w:rPr>
                <w:b/>
                <w:sz w:val="14"/>
                <w:szCs w:val="14"/>
              </w:rPr>
            </w:pPr>
          </w:p>
        </w:tc>
        <w:tc>
          <w:tcPr>
            <w:tcW w:w="540" w:type="dxa"/>
            <w:tcBorders>
              <w:top w:val="single" w:sz="6" w:space="0" w:color="auto"/>
              <w:left w:val="single" w:sz="6" w:space="0" w:color="auto"/>
              <w:right w:val="single" w:sz="6" w:space="0" w:color="auto"/>
            </w:tcBorders>
          </w:tcPr>
          <w:p w:rsidR="00C42A71" w:rsidRPr="00E17CF5" w:rsidRDefault="00C42A71" w:rsidP="004C4984">
            <w:pPr>
              <w:jc w:val="center"/>
              <w:rPr>
                <w:b/>
                <w:sz w:val="17"/>
                <w:szCs w:val="17"/>
              </w:rPr>
            </w:pPr>
            <w:r w:rsidRPr="00E17CF5">
              <w:rPr>
                <w:b/>
                <w:sz w:val="17"/>
                <w:szCs w:val="17"/>
              </w:rPr>
              <w:t>3</w:t>
            </w:r>
          </w:p>
        </w:tc>
        <w:tc>
          <w:tcPr>
            <w:tcW w:w="990" w:type="dxa"/>
            <w:tcBorders>
              <w:top w:val="single" w:sz="6" w:space="0" w:color="auto"/>
              <w:left w:val="nil"/>
            </w:tcBorders>
          </w:tcPr>
          <w:p w:rsidR="00C42A71" w:rsidRPr="00E17CF5" w:rsidRDefault="00C42A71" w:rsidP="004C4984">
            <w:pPr>
              <w:jc w:val="center"/>
              <w:rPr>
                <w:b/>
                <w:sz w:val="14"/>
                <w:szCs w:val="14"/>
              </w:rPr>
            </w:pPr>
            <w:r w:rsidRPr="00E17CF5">
              <w:rPr>
                <w:b/>
                <w:sz w:val="14"/>
                <w:szCs w:val="14"/>
              </w:rPr>
              <w:t>600</w:t>
            </w:r>
          </w:p>
        </w:tc>
        <w:tc>
          <w:tcPr>
            <w:tcW w:w="990" w:type="dxa"/>
            <w:tcBorders>
              <w:top w:val="single" w:sz="6" w:space="0" w:color="auto"/>
              <w:left w:val="single" w:sz="6" w:space="0" w:color="auto"/>
              <w:right w:val="single" w:sz="6" w:space="0" w:color="auto"/>
            </w:tcBorders>
          </w:tcPr>
          <w:p w:rsidR="00C42A71" w:rsidRPr="00E17CF5" w:rsidRDefault="00C42A71" w:rsidP="004C4984">
            <w:pPr>
              <w:jc w:val="center"/>
              <w:rPr>
                <w:b/>
                <w:sz w:val="14"/>
                <w:szCs w:val="14"/>
              </w:rPr>
            </w:pPr>
            <w:r w:rsidRPr="00E17CF5">
              <w:rPr>
                <w:b/>
                <w:sz w:val="14"/>
                <w:szCs w:val="14"/>
              </w:rPr>
              <w:t>300</w:t>
            </w:r>
          </w:p>
        </w:tc>
        <w:tc>
          <w:tcPr>
            <w:tcW w:w="1260" w:type="dxa"/>
            <w:tcBorders>
              <w:top w:val="single" w:sz="6" w:space="0" w:color="auto"/>
              <w:left w:val="nil"/>
              <w:right w:val="single" w:sz="12" w:space="0" w:color="auto"/>
            </w:tcBorders>
          </w:tcPr>
          <w:p w:rsidR="00C42A71" w:rsidRPr="00E17CF5" w:rsidRDefault="00C42A71" w:rsidP="004C4984">
            <w:pPr>
              <w:jc w:val="center"/>
              <w:rPr>
                <w:b/>
                <w:sz w:val="14"/>
                <w:szCs w:val="14"/>
              </w:rPr>
            </w:pPr>
            <w:r w:rsidRPr="00E17CF5">
              <w:rPr>
                <w:b/>
                <w:sz w:val="14"/>
                <w:szCs w:val="14"/>
              </w:rPr>
              <w:t>300</w:t>
            </w:r>
          </w:p>
        </w:tc>
      </w:tr>
      <w:tr w:rsidR="00C42A71" w:rsidRPr="00E17CF5" w:rsidTr="00707D66">
        <w:tc>
          <w:tcPr>
            <w:tcW w:w="435" w:type="dxa"/>
            <w:tcBorders>
              <w:left w:val="single" w:sz="12" w:space="0" w:color="auto"/>
              <w:bottom w:val="single" w:sz="12" w:space="0" w:color="auto"/>
              <w:right w:val="single" w:sz="4" w:space="0" w:color="auto"/>
            </w:tcBorders>
            <w:shd w:val="pct30" w:color="auto" w:fill="auto"/>
          </w:tcPr>
          <w:p w:rsidR="00C42A71" w:rsidRPr="00E17CF5" w:rsidRDefault="00C42A71" w:rsidP="004C4984">
            <w:pPr>
              <w:rPr>
                <w:b/>
                <w:i/>
                <w:sz w:val="17"/>
                <w:szCs w:val="17"/>
              </w:rPr>
            </w:pPr>
          </w:p>
        </w:tc>
        <w:tc>
          <w:tcPr>
            <w:tcW w:w="630" w:type="dxa"/>
            <w:tcBorders>
              <w:left w:val="single" w:sz="4" w:space="0" w:color="auto"/>
              <w:bottom w:val="single" w:sz="12" w:space="0" w:color="auto"/>
              <w:right w:val="single" w:sz="4" w:space="0" w:color="auto"/>
            </w:tcBorders>
            <w:shd w:val="pct30" w:color="auto" w:fill="auto"/>
          </w:tcPr>
          <w:p w:rsidR="00C42A71" w:rsidRPr="00E17CF5" w:rsidRDefault="00C42A71" w:rsidP="004C4984">
            <w:pPr>
              <w:jc w:val="center"/>
              <w:rPr>
                <w:b/>
                <w:sz w:val="17"/>
                <w:szCs w:val="17"/>
              </w:rPr>
            </w:pPr>
          </w:p>
        </w:tc>
        <w:tc>
          <w:tcPr>
            <w:tcW w:w="900" w:type="dxa"/>
            <w:tcBorders>
              <w:left w:val="single" w:sz="4" w:space="0" w:color="auto"/>
              <w:bottom w:val="single" w:sz="12" w:space="0" w:color="auto"/>
              <w:right w:val="single" w:sz="4" w:space="0" w:color="auto"/>
            </w:tcBorders>
            <w:shd w:val="pct30" w:color="auto" w:fill="auto"/>
          </w:tcPr>
          <w:p w:rsidR="00C42A71" w:rsidRPr="00E17CF5" w:rsidRDefault="00C42A71" w:rsidP="004C4984">
            <w:pPr>
              <w:jc w:val="center"/>
              <w:rPr>
                <w:b/>
                <w:sz w:val="14"/>
                <w:szCs w:val="14"/>
              </w:rPr>
            </w:pPr>
          </w:p>
        </w:tc>
        <w:tc>
          <w:tcPr>
            <w:tcW w:w="1440" w:type="dxa"/>
            <w:tcBorders>
              <w:left w:val="single" w:sz="4" w:space="0" w:color="auto"/>
              <w:bottom w:val="single" w:sz="12" w:space="0" w:color="auto"/>
              <w:right w:val="single" w:sz="8" w:space="0" w:color="auto"/>
            </w:tcBorders>
            <w:shd w:val="pct30" w:color="auto" w:fill="auto"/>
          </w:tcPr>
          <w:p w:rsidR="00C42A71" w:rsidRPr="00E17CF5" w:rsidRDefault="00C42A71" w:rsidP="004C4984">
            <w:pPr>
              <w:jc w:val="center"/>
              <w:rPr>
                <w:b/>
                <w:sz w:val="14"/>
                <w:szCs w:val="14"/>
              </w:rPr>
            </w:pPr>
          </w:p>
        </w:tc>
        <w:tc>
          <w:tcPr>
            <w:tcW w:w="1260" w:type="dxa"/>
            <w:tcBorders>
              <w:left w:val="single" w:sz="8" w:space="0" w:color="auto"/>
              <w:bottom w:val="single" w:sz="12" w:space="0" w:color="auto"/>
              <w:right w:val="single" w:sz="8" w:space="0" w:color="auto"/>
            </w:tcBorders>
            <w:shd w:val="pct30" w:color="auto" w:fill="auto"/>
          </w:tcPr>
          <w:p w:rsidR="00C42A71" w:rsidRPr="00E17CF5" w:rsidRDefault="00C42A71" w:rsidP="004C4984">
            <w:pPr>
              <w:ind w:hanging="108"/>
              <w:jc w:val="center"/>
              <w:rPr>
                <w:b/>
                <w:sz w:val="14"/>
                <w:szCs w:val="14"/>
              </w:rPr>
            </w:pPr>
          </w:p>
        </w:tc>
        <w:tc>
          <w:tcPr>
            <w:tcW w:w="1080" w:type="dxa"/>
            <w:tcBorders>
              <w:top w:val="single" w:sz="6" w:space="0" w:color="auto"/>
              <w:left w:val="single" w:sz="8" w:space="0" w:color="auto"/>
              <w:bottom w:val="single" w:sz="12" w:space="0" w:color="auto"/>
              <w:right w:val="single" w:sz="8" w:space="0" w:color="auto"/>
            </w:tcBorders>
          </w:tcPr>
          <w:p w:rsidR="00C42A71" w:rsidRPr="00E17CF5" w:rsidRDefault="00C42A71" w:rsidP="004C4984">
            <w:pPr>
              <w:jc w:val="center"/>
              <w:rPr>
                <w:b/>
                <w:sz w:val="14"/>
                <w:szCs w:val="14"/>
              </w:rPr>
            </w:pPr>
          </w:p>
        </w:tc>
        <w:tc>
          <w:tcPr>
            <w:tcW w:w="540" w:type="dxa"/>
            <w:tcBorders>
              <w:top w:val="single" w:sz="6" w:space="0" w:color="auto"/>
              <w:left w:val="single" w:sz="8" w:space="0" w:color="auto"/>
              <w:bottom w:val="single" w:sz="12" w:space="0" w:color="auto"/>
              <w:right w:val="single" w:sz="6" w:space="0" w:color="auto"/>
            </w:tcBorders>
          </w:tcPr>
          <w:p w:rsidR="00C42A71" w:rsidRPr="00E17CF5" w:rsidRDefault="00C42A71" w:rsidP="004C4984">
            <w:pPr>
              <w:jc w:val="center"/>
              <w:rPr>
                <w:b/>
                <w:sz w:val="17"/>
                <w:szCs w:val="17"/>
              </w:rPr>
            </w:pPr>
            <w:r w:rsidRPr="00E17CF5">
              <w:rPr>
                <w:b/>
                <w:sz w:val="17"/>
                <w:szCs w:val="17"/>
              </w:rPr>
              <w:t>4</w:t>
            </w:r>
          </w:p>
        </w:tc>
        <w:tc>
          <w:tcPr>
            <w:tcW w:w="990" w:type="dxa"/>
            <w:tcBorders>
              <w:top w:val="single" w:sz="6" w:space="0" w:color="auto"/>
              <w:left w:val="nil"/>
              <w:bottom w:val="single" w:sz="12" w:space="0" w:color="auto"/>
            </w:tcBorders>
          </w:tcPr>
          <w:p w:rsidR="00C42A71" w:rsidRPr="00E17CF5" w:rsidRDefault="00C42A71" w:rsidP="004C4984">
            <w:pPr>
              <w:jc w:val="center"/>
              <w:rPr>
                <w:b/>
                <w:sz w:val="14"/>
                <w:szCs w:val="14"/>
              </w:rPr>
            </w:pPr>
            <w:r w:rsidRPr="00E17CF5">
              <w:rPr>
                <w:b/>
                <w:sz w:val="14"/>
                <w:szCs w:val="14"/>
              </w:rPr>
              <w:t>800</w:t>
            </w:r>
          </w:p>
        </w:tc>
        <w:tc>
          <w:tcPr>
            <w:tcW w:w="990" w:type="dxa"/>
            <w:tcBorders>
              <w:top w:val="single" w:sz="6"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r w:rsidRPr="00E17CF5">
              <w:rPr>
                <w:b/>
                <w:sz w:val="14"/>
                <w:szCs w:val="14"/>
              </w:rPr>
              <w:t>400</w:t>
            </w:r>
          </w:p>
        </w:tc>
        <w:tc>
          <w:tcPr>
            <w:tcW w:w="1260" w:type="dxa"/>
            <w:tcBorders>
              <w:top w:val="single" w:sz="6" w:space="0" w:color="auto"/>
              <w:left w:val="nil"/>
              <w:bottom w:val="single" w:sz="12" w:space="0" w:color="auto"/>
              <w:right w:val="single" w:sz="12" w:space="0" w:color="auto"/>
            </w:tcBorders>
          </w:tcPr>
          <w:p w:rsidR="00C42A71" w:rsidRPr="00E17CF5" w:rsidRDefault="00C42A71" w:rsidP="004C4984">
            <w:pPr>
              <w:jc w:val="center"/>
              <w:rPr>
                <w:b/>
                <w:sz w:val="14"/>
                <w:szCs w:val="14"/>
              </w:rPr>
            </w:pPr>
            <w:r w:rsidRPr="00E17CF5">
              <w:rPr>
                <w:b/>
                <w:sz w:val="14"/>
                <w:szCs w:val="14"/>
              </w:rPr>
              <w:t>400</w:t>
            </w:r>
          </w:p>
        </w:tc>
      </w:tr>
    </w:tbl>
    <w:p w:rsidR="00C42A71" w:rsidRPr="00E17CF5" w:rsidRDefault="00C42A71" w:rsidP="004C4984">
      <w:pPr>
        <w:rPr>
          <w:b/>
          <w:color w:val="FF00FF"/>
          <w:sz w:val="6"/>
          <w:szCs w:val="6"/>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1980"/>
        <w:gridCol w:w="2790"/>
        <w:gridCol w:w="2520"/>
      </w:tblGrid>
      <w:tr w:rsidR="00C42A71" w:rsidRPr="00E17CF5" w:rsidTr="00707D66">
        <w:trPr>
          <w:cantSplit/>
          <w:trHeight w:val="170"/>
        </w:trPr>
        <w:tc>
          <w:tcPr>
            <w:tcW w:w="2245" w:type="dxa"/>
          </w:tcPr>
          <w:p w:rsidR="00C42A71" w:rsidRPr="00E17CF5" w:rsidRDefault="00C42A71" w:rsidP="004C4984">
            <w:pPr>
              <w:rPr>
                <w:b/>
                <w:sz w:val="12"/>
                <w:szCs w:val="12"/>
              </w:rPr>
            </w:pPr>
            <w:r w:rsidRPr="00E17CF5">
              <w:rPr>
                <w:b/>
                <w:sz w:val="12"/>
                <w:szCs w:val="12"/>
              </w:rPr>
              <w:t>SU = Standards Unit = a harvested area with the same stocking standards</w:t>
            </w:r>
          </w:p>
        </w:tc>
        <w:tc>
          <w:tcPr>
            <w:tcW w:w="1980" w:type="dxa"/>
            <w:vMerge w:val="restart"/>
          </w:tcPr>
          <w:p w:rsidR="00C42A71" w:rsidRPr="00E17CF5" w:rsidRDefault="00C42A71" w:rsidP="004C4984">
            <w:pPr>
              <w:rPr>
                <w:b/>
                <w:sz w:val="12"/>
                <w:szCs w:val="12"/>
              </w:rPr>
            </w:pPr>
            <w:r w:rsidRPr="00E17CF5">
              <w:rPr>
                <w:b/>
                <w:sz w:val="12"/>
                <w:szCs w:val="12"/>
              </w:rPr>
              <w:t>Minimum Distance Between Well-spaced Trees = 2.0 meters except all healthy trees in the mature layer are considered well-spaced</w:t>
            </w:r>
          </w:p>
        </w:tc>
        <w:tc>
          <w:tcPr>
            <w:tcW w:w="2790" w:type="dxa"/>
          </w:tcPr>
          <w:p w:rsidR="00C42A71" w:rsidRPr="00E17CF5" w:rsidRDefault="00C42A71" w:rsidP="004C4984">
            <w:pPr>
              <w:rPr>
                <w:b/>
                <w:sz w:val="12"/>
                <w:szCs w:val="12"/>
              </w:rPr>
            </w:pPr>
            <w:r w:rsidRPr="00E17CF5">
              <w:rPr>
                <w:b/>
                <w:sz w:val="12"/>
                <w:szCs w:val="12"/>
              </w:rPr>
              <w:t>MSSpa = Minimum Stocking Standard of well-spaced trees of preferred and acceptable species</w:t>
            </w:r>
          </w:p>
        </w:tc>
        <w:tc>
          <w:tcPr>
            <w:tcW w:w="2520" w:type="dxa"/>
          </w:tcPr>
          <w:p w:rsidR="00C42A71" w:rsidRPr="00E17CF5" w:rsidRDefault="00C42A71" w:rsidP="004C4984">
            <w:pPr>
              <w:rPr>
                <w:b/>
                <w:sz w:val="12"/>
                <w:szCs w:val="12"/>
              </w:rPr>
            </w:pPr>
            <w:r w:rsidRPr="00E17CF5">
              <w:rPr>
                <w:b/>
                <w:sz w:val="12"/>
                <w:szCs w:val="12"/>
              </w:rPr>
              <w:t xml:space="preserve">Layer 1 = Mature trees </w:t>
            </w:r>
            <w:r w:rsidRPr="00E17CF5">
              <w:rPr>
                <w:b/>
                <w:sz w:val="12"/>
                <w:szCs w:val="12"/>
                <w:u w:val="single"/>
              </w:rPr>
              <w:t>&gt;</w:t>
            </w:r>
            <w:r w:rsidRPr="00E17CF5">
              <w:rPr>
                <w:b/>
                <w:sz w:val="12"/>
                <w:szCs w:val="12"/>
              </w:rPr>
              <w:t xml:space="preserve"> 12.5 cm dbh</w:t>
            </w:r>
          </w:p>
          <w:p w:rsidR="00C42A71" w:rsidRPr="00E17CF5" w:rsidRDefault="00C42A71" w:rsidP="004C4984">
            <w:pPr>
              <w:rPr>
                <w:b/>
                <w:sz w:val="12"/>
                <w:szCs w:val="12"/>
              </w:rPr>
            </w:pPr>
            <w:r w:rsidRPr="00E17CF5">
              <w:rPr>
                <w:b/>
                <w:sz w:val="12"/>
                <w:szCs w:val="12"/>
              </w:rPr>
              <w:t xml:space="preserve">Layer 2 = Pole trees </w:t>
            </w:r>
            <w:r w:rsidRPr="00E17CF5">
              <w:rPr>
                <w:b/>
                <w:sz w:val="12"/>
                <w:szCs w:val="12"/>
                <w:u w:val="single"/>
              </w:rPr>
              <w:t>&gt;</w:t>
            </w:r>
            <w:r w:rsidRPr="00E17CF5">
              <w:rPr>
                <w:b/>
                <w:sz w:val="12"/>
                <w:szCs w:val="12"/>
              </w:rPr>
              <w:t xml:space="preserve"> 7.5 to &lt; 12.5 cm dbh</w:t>
            </w:r>
          </w:p>
        </w:tc>
      </w:tr>
      <w:tr w:rsidR="00C42A71" w:rsidRPr="00E17CF5" w:rsidTr="00707D66">
        <w:trPr>
          <w:cantSplit/>
        </w:trPr>
        <w:tc>
          <w:tcPr>
            <w:tcW w:w="2245" w:type="dxa"/>
          </w:tcPr>
          <w:p w:rsidR="00C42A71" w:rsidRPr="00E17CF5" w:rsidRDefault="00C42A71" w:rsidP="004C4984">
            <w:pPr>
              <w:rPr>
                <w:b/>
                <w:sz w:val="12"/>
                <w:szCs w:val="12"/>
              </w:rPr>
            </w:pPr>
            <w:r w:rsidRPr="00E17CF5">
              <w:rPr>
                <w:b/>
                <w:sz w:val="12"/>
                <w:szCs w:val="12"/>
              </w:rPr>
              <w:t>TSS = Target Stocking Standard (sph) = healthy well-spaced trees/ha</w:t>
            </w:r>
          </w:p>
        </w:tc>
        <w:tc>
          <w:tcPr>
            <w:tcW w:w="1980" w:type="dxa"/>
            <w:vMerge/>
          </w:tcPr>
          <w:p w:rsidR="00C42A71" w:rsidRPr="00E17CF5" w:rsidRDefault="00C42A71" w:rsidP="004C4984">
            <w:pPr>
              <w:rPr>
                <w:b/>
                <w:sz w:val="12"/>
                <w:szCs w:val="12"/>
              </w:rPr>
            </w:pPr>
          </w:p>
        </w:tc>
        <w:tc>
          <w:tcPr>
            <w:tcW w:w="2790" w:type="dxa"/>
          </w:tcPr>
          <w:p w:rsidR="00C42A71" w:rsidRPr="00E17CF5" w:rsidRDefault="00C42A71" w:rsidP="004C4984">
            <w:pPr>
              <w:rPr>
                <w:b/>
                <w:sz w:val="12"/>
                <w:szCs w:val="12"/>
              </w:rPr>
            </w:pPr>
            <w:r w:rsidRPr="00E17CF5">
              <w:rPr>
                <w:b/>
                <w:sz w:val="12"/>
                <w:szCs w:val="12"/>
              </w:rPr>
              <w:t>MSSp = Minimum Stocking Standard of well-spaced trees of preferred species</w:t>
            </w:r>
          </w:p>
        </w:tc>
        <w:tc>
          <w:tcPr>
            <w:tcW w:w="2520" w:type="dxa"/>
          </w:tcPr>
          <w:p w:rsidR="00C42A71" w:rsidRPr="00E17CF5" w:rsidRDefault="00C42A71" w:rsidP="004C4984">
            <w:pPr>
              <w:rPr>
                <w:b/>
                <w:sz w:val="12"/>
                <w:szCs w:val="12"/>
              </w:rPr>
            </w:pPr>
            <w:r w:rsidRPr="00E17CF5">
              <w:rPr>
                <w:b/>
                <w:sz w:val="12"/>
                <w:szCs w:val="12"/>
              </w:rPr>
              <w:t>Layer 3 = Sapling Trees &gt;1.3 m tall &amp; &lt; 7.5 dbh</w:t>
            </w:r>
          </w:p>
          <w:p w:rsidR="00C42A71" w:rsidRPr="00E17CF5" w:rsidRDefault="00C42A71" w:rsidP="004C4984">
            <w:pPr>
              <w:rPr>
                <w:b/>
                <w:sz w:val="12"/>
                <w:szCs w:val="12"/>
              </w:rPr>
            </w:pPr>
            <w:r w:rsidRPr="00E17CF5">
              <w:rPr>
                <w:b/>
                <w:sz w:val="12"/>
                <w:szCs w:val="12"/>
              </w:rPr>
              <w:t>Layer 4 = Regeneration trees &lt; 1.3 m tall.</w:t>
            </w:r>
          </w:p>
        </w:tc>
      </w:tr>
    </w:tbl>
    <w:p w:rsidR="00707D66" w:rsidRPr="00E17CF5" w:rsidRDefault="00707D66" w:rsidP="000D63C3">
      <w:pPr>
        <w:pStyle w:val="HiddenText"/>
      </w:pPr>
    </w:p>
    <w:p w:rsidR="00707D66" w:rsidRPr="00E17CF5" w:rsidRDefault="00C42A71" w:rsidP="000D63C3">
      <w:pPr>
        <w:pStyle w:val="HiddenText"/>
      </w:pPr>
      <w:r w:rsidRPr="00E17CF5">
        <w:t>The completion of a s</w:t>
      </w:r>
      <w:r w:rsidR="009417F9">
        <w:t>tocking standard table in this A</w:t>
      </w:r>
      <w:r w:rsidRPr="00E17CF5">
        <w:t xml:space="preserve">ppendix is not required if the WLP indicates the Uneven-aged Stocking standards for single-tree selection from the </w:t>
      </w:r>
      <w:r w:rsidR="00BD4F6F">
        <w:t>ministry</w:t>
      </w:r>
      <w:r w:rsidRPr="00E17CF5">
        <w:t xml:space="preserve"> publication Reference Guide to FDP Stocking Standards are being adopted without indicating that these stocking stan</w:t>
      </w:r>
      <w:r w:rsidR="009417F9">
        <w:t>dards are included in Appendix 1</w:t>
      </w:r>
      <w:r w:rsidRPr="00E17CF5">
        <w:t>.</w:t>
      </w:r>
      <w:r w:rsidR="00707D66" w:rsidRPr="00E17CF5">
        <w:t xml:space="preserve"> </w:t>
      </w:r>
      <w:r w:rsidRPr="00E17CF5">
        <w:t>This table has been designed to capture layered stocking standards that are appropriate for the biogeoclimatic site series</w:t>
      </w:r>
      <w:r w:rsidR="00707D66" w:rsidRPr="00E17CF5">
        <w:t xml:space="preserve"> found in an Interior WL area.</w:t>
      </w:r>
    </w:p>
    <w:p w:rsidR="00707D66" w:rsidRPr="00E17CF5" w:rsidRDefault="00707D66" w:rsidP="000D63C3">
      <w:pPr>
        <w:pStyle w:val="HiddenText"/>
      </w:pPr>
    </w:p>
    <w:p w:rsidR="00C42A71" w:rsidRPr="00E17CF5" w:rsidRDefault="00C42A71" w:rsidP="000D63C3">
      <w:pPr>
        <w:pStyle w:val="HiddenText"/>
      </w:pPr>
      <w:r w:rsidRPr="00E17CF5">
        <w:t xml:space="preserve">If you are proposing to follow the </w:t>
      </w:r>
      <w:r w:rsidR="00BD4F6F">
        <w:t>ministry</w:t>
      </w:r>
      <w:r w:rsidRPr="00E17CF5">
        <w:t xml:space="preserve"> Reference Guide to FDP Stocking Standards (the Guide) the following process is suggested:</w:t>
      </w:r>
    </w:p>
    <w:p w:rsidR="000D63C3" w:rsidRPr="00E17CF5" w:rsidRDefault="00C42A71" w:rsidP="003961F0">
      <w:pPr>
        <w:pStyle w:val="HiddenText"/>
        <w:numPr>
          <w:ilvl w:val="0"/>
          <w:numId w:val="20"/>
        </w:numPr>
      </w:pPr>
      <w:r w:rsidRPr="00E17CF5">
        <w:t>Copy all the biogeoclimatic site series from the Guide with a target stocking standard for layer 4 of 1200 int</w:t>
      </w:r>
      <w:r w:rsidR="0077525F" w:rsidRPr="00E17CF5">
        <w:t>o the row of the table for SU 1.</w:t>
      </w:r>
    </w:p>
    <w:p w:rsidR="000D63C3" w:rsidRPr="00E17CF5" w:rsidRDefault="00C42A71" w:rsidP="003961F0">
      <w:pPr>
        <w:pStyle w:val="HiddenText"/>
        <w:numPr>
          <w:ilvl w:val="0"/>
          <w:numId w:val="20"/>
        </w:numPr>
      </w:pPr>
      <w:r w:rsidRPr="00E17CF5">
        <w:t>Enter in the row for SU 1 all of the preferred species and acceptable species that are listed in the Guide for the site series with a target stocking standard of 1200.  Use your professional judgment to assign a species as preferred or acceptable if its status chan</w:t>
      </w:r>
      <w:r w:rsidR="0077525F" w:rsidRPr="00E17CF5">
        <w:t>ges for different site series.</w:t>
      </w:r>
    </w:p>
    <w:p w:rsidR="000D63C3" w:rsidRPr="00E17CF5" w:rsidRDefault="00C42A71" w:rsidP="003961F0">
      <w:pPr>
        <w:pStyle w:val="HiddenText"/>
        <w:numPr>
          <w:ilvl w:val="0"/>
          <w:numId w:val="20"/>
        </w:numPr>
      </w:pPr>
      <w:r w:rsidRPr="00E17CF5">
        <w:t>Repeat the process listed in steps 1 and 2 for site series that have a target stocking standard for layer 4 of 1000.</w:t>
      </w:r>
    </w:p>
    <w:p w:rsidR="00C42A71" w:rsidRPr="00E17CF5" w:rsidRDefault="00C42A71" w:rsidP="003961F0">
      <w:pPr>
        <w:pStyle w:val="HiddenText"/>
        <w:numPr>
          <w:ilvl w:val="0"/>
          <w:numId w:val="20"/>
        </w:numPr>
      </w:pPr>
      <w:r w:rsidRPr="00E17CF5">
        <w:t>Repeat the process listed in steps 1 and 2 for site series that have a target stocking standard for layer 4 of less than 1000 until all the site series encountered on the WL area have been listed with appropriate stocking standards. Add row</w:t>
      </w:r>
      <w:r w:rsidR="0077525F" w:rsidRPr="00E17CF5">
        <w:t>s to the table if necessary.</w:t>
      </w:r>
    </w:p>
    <w:p w:rsidR="00707D66" w:rsidRPr="00E17CF5" w:rsidRDefault="00707D66" w:rsidP="000D63C3">
      <w:pPr>
        <w:pStyle w:val="HiddenText"/>
      </w:pPr>
    </w:p>
    <w:p w:rsidR="00C42A71" w:rsidRPr="00E17CF5" w:rsidRDefault="00C42A71" w:rsidP="000D63C3">
      <w:pPr>
        <w:pStyle w:val="HiddenText"/>
      </w:pPr>
      <w:r w:rsidRPr="00E17CF5">
        <w:t>If you want to use this table for a WL is located on the Coast you will need to modify the table so that it shows appropriate target and minimum stocking standards.</w:t>
      </w:r>
    </w:p>
    <w:p w:rsidR="009366E6" w:rsidRPr="00E17CF5" w:rsidRDefault="009366E6" w:rsidP="004C4984"/>
    <w:p w:rsidR="00C42A71" w:rsidRPr="00E17CF5" w:rsidRDefault="00C42A71" w:rsidP="004C4984">
      <w:r w:rsidRPr="00E17CF5">
        <w:br w:type="page"/>
      </w:r>
    </w:p>
    <w:p w:rsidR="00C42A71" w:rsidRPr="00E17CF5" w:rsidRDefault="00DA274F" w:rsidP="000D63C3">
      <w:pPr>
        <w:pStyle w:val="Heading2"/>
      </w:pPr>
      <w:bookmarkStart w:id="39" w:name="_Toc507767172"/>
      <w:r>
        <w:lastRenderedPageBreak/>
        <w:t>Appendix 1</w:t>
      </w:r>
      <w:r w:rsidR="004F6DBB" w:rsidRPr="00E17CF5">
        <w:t xml:space="preserve">B: </w:t>
      </w:r>
      <w:r w:rsidR="00C42A71" w:rsidRPr="00E17CF5">
        <w:t>Stocking Standards for Specified Areas</w:t>
      </w:r>
      <w:bookmarkEnd w:id="39"/>
    </w:p>
    <w:p w:rsidR="0077525F" w:rsidRPr="00E17CF5" w:rsidRDefault="0077525F" w:rsidP="000D63C3">
      <w:pPr>
        <w:pStyle w:val="HiddenText"/>
      </w:pPr>
    </w:p>
    <w:p w:rsidR="00C42A71" w:rsidRPr="00E17CF5" w:rsidRDefault="00C42A71" w:rsidP="000D63C3">
      <w:pPr>
        <w:pStyle w:val="HiddenText"/>
      </w:pPr>
      <w:r w:rsidRPr="00E17CF5">
        <w:t>This table is only to be used if the WL holder doesn’t want to use the layered stocking standards described in the previous table. Delete this table if you are proposing to use the layered stocking standards (table above) or adopting the uneven-aged stocking standards in the Reference Guide for FDP Stockin</w:t>
      </w:r>
      <w:r w:rsidR="0077525F" w:rsidRPr="00E17CF5">
        <w:t>g Standards (</w:t>
      </w:r>
      <w:r w:rsidR="00BD4F6F">
        <w:t>ministry</w:t>
      </w:r>
      <w:r w:rsidR="0077525F" w:rsidRPr="00E17CF5">
        <w:t xml:space="preserve"> publication).</w:t>
      </w:r>
    </w:p>
    <w:p w:rsidR="0077525F" w:rsidRPr="00E17CF5" w:rsidRDefault="0077525F" w:rsidP="004C4984">
      <w:pPr>
        <w:pStyle w:val="Subhead1"/>
        <w:rPr>
          <w:rFonts w:ascii="Times New Roman" w:hAnsi="Times New Roman"/>
          <w:b w:val="0"/>
          <w:i/>
          <w:color w:val="0000FF"/>
          <w:sz w:val="20"/>
          <w:szCs w:val="20"/>
        </w:rPr>
      </w:pPr>
    </w:p>
    <w:p w:rsidR="000D63C3" w:rsidRPr="00E17CF5" w:rsidRDefault="000D63C3" w:rsidP="004C4984">
      <w:pPr>
        <w:pStyle w:val="Subhead1"/>
        <w:rPr>
          <w:rFonts w:ascii="Times New Roman" w:hAnsi="Times New Roman"/>
          <w:b w:val="0"/>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C42A71" w:rsidRPr="00E17CF5" w:rsidTr="00707D66">
        <w:trPr>
          <w:trHeight w:val="566"/>
        </w:trPr>
        <w:tc>
          <w:tcPr>
            <w:tcW w:w="9535" w:type="dxa"/>
          </w:tcPr>
          <w:p w:rsidR="00C42A71" w:rsidRPr="00E17CF5" w:rsidRDefault="00C42A71" w:rsidP="004C4984">
            <w:pPr>
              <w:rPr>
                <w:sz w:val="16"/>
                <w:szCs w:val="16"/>
              </w:rPr>
            </w:pPr>
            <w:r w:rsidRPr="00E17CF5">
              <w:rPr>
                <w:sz w:val="16"/>
                <w:szCs w:val="16"/>
              </w:rPr>
              <w:t xml:space="preserve">These stocking standards apply for the purposes of sections 12 and 34(3) of the Woodlot Licence Planning and Practices Regulation to specified areas where the establishment of a free growing stand is not required and harvesting is limited to commercial thinning, removal of individual trees, or a similar type of </w:t>
            </w:r>
            <w:r w:rsidRPr="00E17CF5">
              <w:rPr>
                <w:bCs/>
                <w:sz w:val="16"/>
                <w:szCs w:val="16"/>
              </w:rPr>
              <w:t>intermediate cutting</w:t>
            </w:r>
            <w:r w:rsidRPr="00E17CF5">
              <w:rPr>
                <w:sz w:val="16"/>
                <w:szCs w:val="16"/>
              </w:rPr>
              <w:t>, or the harvesting of special forest products.</w:t>
            </w:r>
          </w:p>
        </w:tc>
      </w:tr>
    </w:tbl>
    <w:p w:rsidR="00C42A71" w:rsidRPr="00E17CF5" w:rsidRDefault="00C42A71" w:rsidP="004C4984">
      <w:pPr>
        <w:rPr>
          <w:b/>
          <w:color w:val="FF00FF"/>
          <w:sz w:val="10"/>
          <w:szCs w:val="10"/>
        </w:rPr>
      </w:pPr>
    </w:p>
    <w:tbl>
      <w:tblPr>
        <w:tblW w:w="934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155"/>
        <w:gridCol w:w="1563"/>
        <w:gridCol w:w="1677"/>
        <w:gridCol w:w="450"/>
        <w:gridCol w:w="4500"/>
      </w:tblGrid>
      <w:tr w:rsidR="00C42A71" w:rsidRPr="00E17CF5" w:rsidTr="00707D66">
        <w:tc>
          <w:tcPr>
            <w:tcW w:w="9345" w:type="dxa"/>
            <w:gridSpan w:val="5"/>
            <w:tcBorders>
              <w:top w:val="single" w:sz="12" w:space="0" w:color="auto"/>
              <w:bottom w:val="single" w:sz="4" w:space="0" w:color="auto"/>
            </w:tcBorders>
          </w:tcPr>
          <w:p w:rsidR="00C42A71" w:rsidRPr="00E17CF5" w:rsidRDefault="00C42A71" w:rsidP="004C4984">
            <w:pPr>
              <w:jc w:val="center"/>
              <w:rPr>
                <w:b/>
                <w:sz w:val="20"/>
                <w:szCs w:val="20"/>
              </w:rPr>
            </w:pPr>
            <w:r w:rsidRPr="00E17CF5">
              <w:rPr>
                <w:b/>
                <w:sz w:val="20"/>
                <w:szCs w:val="20"/>
              </w:rPr>
              <w:t>Description of Post-Harvest Stand Structure</w:t>
            </w:r>
          </w:p>
        </w:tc>
      </w:tr>
      <w:tr w:rsidR="00C42A71" w:rsidRPr="00E17CF5" w:rsidTr="00707D66">
        <w:trPr>
          <w:trHeight w:val="669"/>
        </w:trPr>
        <w:tc>
          <w:tcPr>
            <w:tcW w:w="9345" w:type="dxa"/>
            <w:gridSpan w:val="5"/>
            <w:tcBorders>
              <w:top w:val="single" w:sz="4" w:space="0" w:color="auto"/>
            </w:tcBorders>
          </w:tcPr>
          <w:p w:rsidR="00C42A71" w:rsidRPr="00E17CF5" w:rsidRDefault="00C42A71" w:rsidP="004C4984">
            <w:pPr>
              <w:rPr>
                <w:b/>
                <w:sz w:val="18"/>
                <w:szCs w:val="18"/>
              </w:rPr>
            </w:pPr>
            <w:r w:rsidRPr="00E17CF5">
              <w:rPr>
                <w:b/>
                <w:sz w:val="18"/>
                <w:szCs w:val="18"/>
              </w:rPr>
              <w:t xml:space="preserve">Description:  </w:t>
            </w:r>
          </w:p>
        </w:tc>
      </w:tr>
      <w:tr w:rsidR="00C42A71" w:rsidRPr="00E17CF5" w:rsidTr="00707D66">
        <w:tc>
          <w:tcPr>
            <w:tcW w:w="1155" w:type="dxa"/>
            <w:vMerge w:val="restart"/>
            <w:tcBorders>
              <w:top w:val="single" w:sz="4" w:space="0" w:color="auto"/>
            </w:tcBorders>
            <w:vAlign w:val="center"/>
          </w:tcPr>
          <w:p w:rsidR="00C42A71" w:rsidRPr="00E17CF5" w:rsidRDefault="00C42A71" w:rsidP="004C4984">
            <w:pPr>
              <w:jc w:val="center"/>
              <w:rPr>
                <w:b/>
                <w:sz w:val="18"/>
                <w:szCs w:val="18"/>
              </w:rPr>
            </w:pPr>
            <w:r w:rsidRPr="00E17CF5">
              <w:rPr>
                <w:b/>
                <w:sz w:val="18"/>
                <w:szCs w:val="18"/>
              </w:rPr>
              <w:t>Trees</w:t>
            </w:r>
          </w:p>
          <w:p w:rsidR="00C42A71" w:rsidRPr="00E17CF5" w:rsidRDefault="00C42A71" w:rsidP="004C4984">
            <w:pPr>
              <w:jc w:val="center"/>
              <w:rPr>
                <w:b/>
                <w:sz w:val="18"/>
                <w:szCs w:val="18"/>
              </w:rPr>
            </w:pPr>
            <w:r w:rsidRPr="00E17CF5">
              <w:rPr>
                <w:b/>
                <w:sz w:val="18"/>
                <w:szCs w:val="18"/>
              </w:rPr>
              <w:t>to be</w:t>
            </w:r>
          </w:p>
          <w:p w:rsidR="00C42A71" w:rsidRPr="00E17CF5" w:rsidRDefault="00C42A71" w:rsidP="004C4984">
            <w:pPr>
              <w:jc w:val="center"/>
              <w:rPr>
                <w:b/>
                <w:sz w:val="18"/>
                <w:szCs w:val="18"/>
              </w:rPr>
            </w:pPr>
            <w:r w:rsidRPr="00E17CF5">
              <w:rPr>
                <w:b/>
                <w:sz w:val="18"/>
                <w:szCs w:val="18"/>
              </w:rPr>
              <w:t>Retained</w:t>
            </w:r>
          </w:p>
        </w:tc>
        <w:tc>
          <w:tcPr>
            <w:tcW w:w="1563" w:type="dxa"/>
            <w:tcBorders>
              <w:top w:val="single" w:sz="4" w:space="0" w:color="auto"/>
            </w:tcBorders>
          </w:tcPr>
          <w:p w:rsidR="00C42A71" w:rsidRPr="00E17CF5" w:rsidRDefault="00C42A71" w:rsidP="004C4984">
            <w:pPr>
              <w:rPr>
                <w:b/>
                <w:sz w:val="18"/>
                <w:szCs w:val="18"/>
              </w:rPr>
            </w:pPr>
            <w:r w:rsidRPr="00E17CF5">
              <w:rPr>
                <w:b/>
                <w:sz w:val="18"/>
                <w:szCs w:val="18"/>
              </w:rPr>
              <w:t>Species</w:t>
            </w:r>
          </w:p>
        </w:tc>
        <w:tc>
          <w:tcPr>
            <w:tcW w:w="6627" w:type="dxa"/>
            <w:gridSpan w:val="3"/>
            <w:tcBorders>
              <w:top w:val="single" w:sz="4" w:space="0" w:color="auto"/>
            </w:tcBorders>
          </w:tcPr>
          <w:p w:rsidR="00C42A71" w:rsidRPr="00E17CF5" w:rsidRDefault="00C42A71" w:rsidP="004C4984">
            <w:pPr>
              <w:rPr>
                <w:b/>
                <w:sz w:val="18"/>
                <w:szCs w:val="18"/>
              </w:rPr>
            </w:pPr>
          </w:p>
        </w:tc>
      </w:tr>
      <w:tr w:rsidR="00C42A71" w:rsidRPr="00E17CF5" w:rsidTr="00707D66">
        <w:trPr>
          <w:trHeight w:val="469"/>
        </w:trPr>
        <w:tc>
          <w:tcPr>
            <w:tcW w:w="1155" w:type="dxa"/>
            <w:vMerge/>
          </w:tcPr>
          <w:p w:rsidR="00C42A71" w:rsidRPr="00E17CF5" w:rsidRDefault="00C42A71" w:rsidP="004C4984">
            <w:pPr>
              <w:jc w:val="center"/>
              <w:rPr>
                <w:b/>
                <w:sz w:val="18"/>
                <w:szCs w:val="18"/>
              </w:rPr>
            </w:pPr>
          </w:p>
        </w:tc>
        <w:tc>
          <w:tcPr>
            <w:tcW w:w="1563" w:type="dxa"/>
            <w:vAlign w:val="center"/>
          </w:tcPr>
          <w:p w:rsidR="00C42A71" w:rsidRPr="00E17CF5" w:rsidRDefault="00C42A71" w:rsidP="004C4984">
            <w:pPr>
              <w:rPr>
                <w:b/>
                <w:sz w:val="18"/>
                <w:szCs w:val="18"/>
              </w:rPr>
            </w:pPr>
            <w:r w:rsidRPr="00E17CF5">
              <w:rPr>
                <w:b/>
                <w:sz w:val="18"/>
                <w:szCs w:val="18"/>
              </w:rPr>
              <w:t>Characteristics</w:t>
            </w:r>
          </w:p>
        </w:tc>
        <w:tc>
          <w:tcPr>
            <w:tcW w:w="6627" w:type="dxa"/>
            <w:gridSpan w:val="3"/>
          </w:tcPr>
          <w:p w:rsidR="00C42A71" w:rsidRPr="00E17CF5" w:rsidRDefault="00C42A71" w:rsidP="004C4984">
            <w:pPr>
              <w:rPr>
                <w:b/>
                <w:sz w:val="18"/>
                <w:szCs w:val="18"/>
              </w:rPr>
            </w:pPr>
          </w:p>
        </w:tc>
      </w:tr>
      <w:tr w:rsidR="00C42A71" w:rsidRPr="00E17CF5" w:rsidTr="00707D66">
        <w:tc>
          <w:tcPr>
            <w:tcW w:w="4395" w:type="dxa"/>
            <w:gridSpan w:val="3"/>
          </w:tcPr>
          <w:p w:rsidR="00C42A71" w:rsidRPr="00E17CF5" w:rsidRDefault="00C42A71" w:rsidP="004C4984">
            <w:pPr>
              <w:rPr>
                <w:b/>
                <w:sz w:val="18"/>
                <w:szCs w:val="18"/>
              </w:rPr>
            </w:pPr>
            <w:r w:rsidRPr="00E17CF5">
              <w:rPr>
                <w:b/>
                <w:sz w:val="18"/>
                <w:szCs w:val="18"/>
              </w:rPr>
              <w:t>Minimum Residual Basal Area (m</w:t>
            </w:r>
            <w:r w:rsidRPr="00E17CF5">
              <w:rPr>
                <w:b/>
                <w:sz w:val="18"/>
                <w:szCs w:val="18"/>
                <w:vertAlign w:val="superscript"/>
              </w:rPr>
              <w:t>2</w:t>
            </w:r>
            <w:r w:rsidRPr="00E17CF5">
              <w:rPr>
                <w:b/>
                <w:sz w:val="18"/>
                <w:szCs w:val="18"/>
              </w:rPr>
              <w:t>/ha):</w:t>
            </w:r>
          </w:p>
        </w:tc>
        <w:tc>
          <w:tcPr>
            <w:tcW w:w="450" w:type="dxa"/>
          </w:tcPr>
          <w:p w:rsidR="00C42A71" w:rsidRPr="00E17CF5" w:rsidRDefault="00C42A71" w:rsidP="004C4984">
            <w:pPr>
              <w:jc w:val="center"/>
              <w:rPr>
                <w:b/>
                <w:sz w:val="18"/>
                <w:szCs w:val="18"/>
              </w:rPr>
            </w:pPr>
            <w:r w:rsidRPr="00E17CF5">
              <w:rPr>
                <w:b/>
                <w:i/>
                <w:sz w:val="18"/>
                <w:szCs w:val="18"/>
              </w:rPr>
              <w:t>or</w:t>
            </w:r>
          </w:p>
        </w:tc>
        <w:tc>
          <w:tcPr>
            <w:tcW w:w="4500" w:type="dxa"/>
          </w:tcPr>
          <w:p w:rsidR="00C42A71" w:rsidRPr="00E17CF5" w:rsidRDefault="00C42A71" w:rsidP="004C4984">
            <w:pPr>
              <w:rPr>
                <w:b/>
                <w:sz w:val="18"/>
                <w:szCs w:val="18"/>
              </w:rPr>
            </w:pPr>
            <w:r w:rsidRPr="00E17CF5">
              <w:rPr>
                <w:b/>
                <w:sz w:val="18"/>
                <w:szCs w:val="18"/>
              </w:rPr>
              <w:t>Minimum # of Residual Trees/ha:</w:t>
            </w:r>
          </w:p>
        </w:tc>
      </w:tr>
    </w:tbl>
    <w:p w:rsidR="00C42A71" w:rsidRPr="00E17CF5" w:rsidRDefault="00C42A71" w:rsidP="004C4984">
      <w:pPr>
        <w:ind w:left="1440" w:hanging="1440"/>
        <w:rPr>
          <w:b/>
          <w:sz w:val="12"/>
          <w:szCs w:val="12"/>
        </w:rPr>
      </w:pPr>
    </w:p>
    <w:p w:rsidR="00C42A71" w:rsidRPr="00E17CF5" w:rsidRDefault="00C42A71" w:rsidP="004C4984"/>
    <w:p w:rsidR="00C42A71" w:rsidRPr="00E17CF5" w:rsidRDefault="00C42A71" w:rsidP="004C4984"/>
    <w:p w:rsidR="00C42A71" w:rsidRPr="00E17CF5" w:rsidRDefault="00C42A71" w:rsidP="004C4984"/>
    <w:p w:rsidR="00C42A71" w:rsidRPr="00E17CF5" w:rsidRDefault="00C42A71" w:rsidP="004C4984"/>
    <w:p w:rsidR="00C42A71" w:rsidRPr="00E17CF5" w:rsidRDefault="00C42A71" w:rsidP="004C4984"/>
    <w:p w:rsidR="00C42A71" w:rsidRPr="00E17CF5" w:rsidRDefault="00C42A71" w:rsidP="004C4984"/>
    <w:p w:rsidR="00C42A71" w:rsidRPr="00E17CF5" w:rsidRDefault="00C42A71" w:rsidP="004C4984">
      <w:pPr>
        <w:sectPr w:rsidR="00C42A71" w:rsidRPr="00E17CF5" w:rsidSect="003C5C79">
          <w:footerReference w:type="default" r:id="rId26"/>
          <w:footerReference w:type="first" r:id="rId27"/>
          <w:pgSz w:w="12240" w:h="15840"/>
          <w:pgMar w:top="1440" w:right="1440" w:bottom="1440" w:left="1440" w:header="708" w:footer="708" w:gutter="0"/>
          <w:pgNumType w:start="1"/>
          <w:cols w:space="708"/>
          <w:docGrid w:linePitch="360"/>
        </w:sectPr>
      </w:pPr>
    </w:p>
    <w:p w:rsidR="00C42A71" w:rsidRPr="00E17CF5" w:rsidRDefault="00DA274F" w:rsidP="000D63C3">
      <w:pPr>
        <w:pStyle w:val="Heading2"/>
      </w:pPr>
      <w:bookmarkStart w:id="40" w:name="_Toc507767173"/>
      <w:r>
        <w:lastRenderedPageBreak/>
        <w:t>Appendix 2</w:t>
      </w:r>
      <w:r w:rsidR="004F6DBB" w:rsidRPr="00E17CF5">
        <w:t xml:space="preserve">A: </w:t>
      </w:r>
      <w:r w:rsidR="00C42A71" w:rsidRPr="00E17CF5">
        <w:t>Stocking Standards, Regeneration Dates and Free Growing Dates for Free Growing Stands</w:t>
      </w:r>
      <w:bookmarkEnd w:id="40"/>
    </w:p>
    <w:p w:rsidR="0098494F" w:rsidRPr="00E17CF5" w:rsidRDefault="0098494F" w:rsidP="004C4984">
      <w:pPr>
        <w:rPr>
          <w:b/>
          <w:sz w:val="22"/>
          <w:szCs w:val="22"/>
        </w:rPr>
      </w:pPr>
    </w:p>
    <w:p w:rsidR="000D63C3" w:rsidRPr="00E17CF5" w:rsidRDefault="00C42A71" w:rsidP="000D63C3">
      <w:pPr>
        <w:pStyle w:val="HiddenText"/>
        <w:ind w:left="1440" w:hanging="1170"/>
      </w:pPr>
      <w:r w:rsidRPr="00E17CF5">
        <w:rPr>
          <w:u w:val="single"/>
        </w:rPr>
        <w:t>Note</w:t>
      </w:r>
      <w:r w:rsidR="000D63C3" w:rsidRPr="00E17CF5">
        <w:rPr>
          <w:u w:val="single"/>
        </w:rPr>
        <w:t>:</w:t>
      </w:r>
    </w:p>
    <w:p w:rsidR="00C42A71" w:rsidRPr="00E17CF5" w:rsidRDefault="00C42A71" w:rsidP="000D63C3">
      <w:pPr>
        <w:pStyle w:val="HiddenText"/>
      </w:pPr>
      <w:r w:rsidRPr="00E17CF5">
        <w:t>This table must be completed if the WL holder entered an ‘X’ in the check box entitled ‘Option’ in the Stocking Standards portion of the WLP.</w:t>
      </w:r>
      <w:r w:rsidR="0077525F" w:rsidRPr="00E17CF5">
        <w:t xml:space="preserve"> </w:t>
      </w:r>
      <w:r w:rsidRPr="00E17CF5">
        <w:t xml:space="preserve">Completing this table allows the WL holder to lock in the current default stocking standards, regeneration dates and free growing dates, contained in the </w:t>
      </w:r>
      <w:r w:rsidR="00BD4F6F">
        <w:t>ministry</w:t>
      </w:r>
      <w:r w:rsidR="003A109F">
        <w:t xml:space="preserve"> </w:t>
      </w:r>
      <w:r w:rsidRPr="00E17CF5">
        <w:t xml:space="preserve">publication Reference Guide for FDP Stocking Standards, so these standards will not be subject to any amendments the </w:t>
      </w:r>
      <w:r w:rsidR="00BD4F6F">
        <w:t>ministry</w:t>
      </w:r>
      <w:r w:rsidRPr="00E17CF5">
        <w:t xml:space="preserve"> may make to the Reference Guide for FDP Stocking Standards.</w:t>
      </w:r>
    </w:p>
    <w:p w:rsidR="00707D66" w:rsidRPr="00E17CF5" w:rsidRDefault="00707D66" w:rsidP="000D63C3">
      <w:pPr>
        <w:pStyle w:val="HiddenText"/>
      </w:pPr>
    </w:p>
    <w:p w:rsidR="00C42A71" w:rsidRPr="00E17CF5" w:rsidRDefault="00C42A71" w:rsidP="000D63C3">
      <w:pPr>
        <w:pStyle w:val="HiddenText"/>
      </w:pPr>
      <w:r w:rsidRPr="00E17CF5">
        <w:t xml:space="preserve">An Appendix </w:t>
      </w:r>
      <w:r w:rsidR="003A109F">
        <w:t>2</w:t>
      </w:r>
      <w:r w:rsidRPr="00E17CF5">
        <w:t xml:space="preserve"> table is not required if the WL holder entered an ‘X’ in the check box entitled ‘Default’ in the Stocking Standards portion of the WLP and the WL holder is willing to accept or deal with any amendments the </w:t>
      </w:r>
      <w:r w:rsidR="00BD4F6F">
        <w:t>ministry</w:t>
      </w:r>
      <w:r w:rsidR="003A109F">
        <w:t xml:space="preserve"> </w:t>
      </w:r>
      <w:r w:rsidRPr="00E17CF5">
        <w:t>may make to the Reference Guide for FDP Stocking Standards in the future.</w:t>
      </w:r>
    </w:p>
    <w:p w:rsidR="00707D66" w:rsidRPr="00E17CF5" w:rsidRDefault="00707D66" w:rsidP="000D63C3">
      <w:pPr>
        <w:pStyle w:val="HiddenText"/>
      </w:pPr>
    </w:p>
    <w:tbl>
      <w:tblPr>
        <w:tblW w:w="1320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3207"/>
      </w:tblGrid>
      <w:tr w:rsidR="00C42A71" w:rsidRPr="00E17CF5" w:rsidTr="00707D66">
        <w:tc>
          <w:tcPr>
            <w:tcW w:w="13207" w:type="dxa"/>
            <w:tcBorders>
              <w:top w:val="double" w:sz="6" w:space="0" w:color="auto"/>
              <w:bottom w:val="double" w:sz="6" w:space="0" w:color="auto"/>
            </w:tcBorders>
            <w:shd w:val="clear" w:color="auto" w:fill="auto"/>
          </w:tcPr>
          <w:p w:rsidR="00C42A71" w:rsidRPr="00E17CF5" w:rsidRDefault="00C42A71" w:rsidP="009417F9">
            <w:pPr>
              <w:rPr>
                <w:sz w:val="16"/>
                <w:szCs w:val="16"/>
              </w:rPr>
            </w:pPr>
            <w:r w:rsidRPr="00E17CF5">
              <w:rPr>
                <w:sz w:val="16"/>
                <w:szCs w:val="16"/>
              </w:rPr>
              <w:t xml:space="preserve">These stocking standards, regeneration dates and free growing dates are copied from the </w:t>
            </w:r>
            <w:r w:rsidR="00BD4F6F">
              <w:rPr>
                <w:sz w:val="16"/>
                <w:szCs w:val="16"/>
              </w:rPr>
              <w:t>ministry</w:t>
            </w:r>
            <w:r w:rsidRPr="00E17CF5">
              <w:rPr>
                <w:sz w:val="16"/>
                <w:szCs w:val="16"/>
              </w:rPr>
              <w:t xml:space="preserve"> publication, Reference Guide for Forest Development Plan Stocking Standards and apply for the purposes of section 35(1) (a) of the Woodlot Licence Planning and Practices Regulation to areas harvested under this woodlot licence plan where the establishment of a free growing stand is required under section 29(3) of </w:t>
            </w:r>
            <w:r w:rsidRPr="00E17CF5">
              <w:rPr>
                <w:i/>
                <w:sz w:val="16"/>
                <w:szCs w:val="16"/>
              </w:rPr>
              <w:t>F</w:t>
            </w:r>
            <w:r w:rsidR="0077525F" w:rsidRPr="00E17CF5">
              <w:rPr>
                <w:i/>
                <w:sz w:val="16"/>
                <w:szCs w:val="16"/>
              </w:rPr>
              <w:t>RPA.</w:t>
            </w:r>
          </w:p>
        </w:tc>
      </w:tr>
    </w:tbl>
    <w:p w:rsidR="00C42A71" w:rsidRPr="00E17CF5" w:rsidRDefault="00C42A71" w:rsidP="004C4984">
      <w:pPr>
        <w:rPr>
          <w:sz w:val="10"/>
          <w:szCs w:val="10"/>
        </w:rPr>
      </w:pPr>
    </w:p>
    <w:tbl>
      <w:tblPr>
        <w:tblW w:w="13215" w:type="dxa"/>
        <w:tblLook w:val="0000" w:firstRow="0" w:lastRow="0" w:firstColumn="0" w:lastColumn="0" w:noHBand="0" w:noVBand="0"/>
      </w:tblPr>
      <w:tblGrid>
        <w:gridCol w:w="623"/>
        <w:gridCol w:w="857"/>
        <w:gridCol w:w="811"/>
        <w:gridCol w:w="1090"/>
        <w:gridCol w:w="1162"/>
        <w:gridCol w:w="610"/>
        <w:gridCol w:w="498"/>
        <w:gridCol w:w="621"/>
        <w:gridCol w:w="556"/>
        <w:gridCol w:w="563"/>
        <w:gridCol w:w="797"/>
        <w:gridCol w:w="657"/>
        <w:gridCol w:w="711"/>
        <w:gridCol w:w="3659"/>
      </w:tblGrid>
      <w:tr w:rsidR="00707D66" w:rsidRPr="00E17CF5" w:rsidTr="00707D66">
        <w:tc>
          <w:tcPr>
            <w:tcW w:w="0" w:type="auto"/>
            <w:gridSpan w:val="3"/>
            <w:tcBorders>
              <w:top w:val="single" w:sz="12" w:space="0" w:color="auto"/>
              <w:left w:val="single" w:sz="12" w:space="0" w:color="auto"/>
              <w:bottom w:val="single" w:sz="8" w:space="0" w:color="auto"/>
              <w:right w:val="single" w:sz="6" w:space="0" w:color="auto"/>
            </w:tcBorders>
            <w:shd w:val="clear" w:color="auto" w:fill="F2F2F2" w:themeFill="background1" w:themeFillShade="F2"/>
          </w:tcPr>
          <w:p w:rsidR="00C42A71" w:rsidRPr="00E17CF5" w:rsidRDefault="00C42A71" w:rsidP="004C4984">
            <w:pPr>
              <w:jc w:val="center"/>
              <w:rPr>
                <w:b/>
                <w:sz w:val="13"/>
                <w:szCs w:val="13"/>
              </w:rPr>
            </w:pPr>
            <w:r w:rsidRPr="00E17CF5">
              <w:rPr>
                <w:b/>
                <w:sz w:val="13"/>
                <w:szCs w:val="13"/>
              </w:rPr>
              <w:t>Biogeoclimatic Ecosystem Classification</w:t>
            </w:r>
          </w:p>
        </w:tc>
        <w:tc>
          <w:tcPr>
            <w:tcW w:w="0" w:type="auto"/>
            <w:tcBorders>
              <w:top w:val="single" w:sz="12" w:space="0" w:color="auto"/>
              <w:left w:val="single" w:sz="12" w:space="0" w:color="auto"/>
              <w:right w:val="single" w:sz="6" w:space="0" w:color="auto"/>
            </w:tcBorders>
            <w:shd w:val="clear" w:color="auto" w:fill="F2F2F2" w:themeFill="background1" w:themeFillShade="F2"/>
          </w:tcPr>
          <w:p w:rsidR="00C42A71" w:rsidRPr="00E17CF5" w:rsidRDefault="00C42A71" w:rsidP="004C4984">
            <w:pPr>
              <w:rPr>
                <w:b/>
                <w:sz w:val="13"/>
                <w:szCs w:val="13"/>
              </w:rPr>
            </w:pPr>
            <w:r w:rsidRPr="00E17CF5">
              <w:rPr>
                <w:b/>
                <w:sz w:val="13"/>
                <w:szCs w:val="13"/>
              </w:rPr>
              <w:t>Preferred Species</w:t>
            </w:r>
          </w:p>
        </w:tc>
        <w:tc>
          <w:tcPr>
            <w:tcW w:w="0" w:type="auto"/>
            <w:tcBorders>
              <w:top w:val="single" w:sz="12" w:space="0" w:color="auto"/>
              <w:left w:val="single" w:sz="12" w:space="0" w:color="auto"/>
              <w:right w:val="single" w:sz="6" w:space="0" w:color="auto"/>
            </w:tcBorders>
            <w:shd w:val="clear" w:color="auto" w:fill="F2F2F2" w:themeFill="background1" w:themeFillShade="F2"/>
          </w:tcPr>
          <w:p w:rsidR="00C42A71" w:rsidRPr="00E17CF5" w:rsidRDefault="00C42A71" w:rsidP="004C4984">
            <w:pPr>
              <w:rPr>
                <w:b/>
                <w:sz w:val="13"/>
                <w:szCs w:val="13"/>
              </w:rPr>
            </w:pPr>
            <w:r w:rsidRPr="00E17CF5">
              <w:rPr>
                <w:b/>
                <w:sz w:val="13"/>
                <w:szCs w:val="13"/>
              </w:rPr>
              <w:t>Acceptable Species</w:t>
            </w:r>
          </w:p>
        </w:tc>
        <w:tc>
          <w:tcPr>
            <w:tcW w:w="0" w:type="auto"/>
            <w:tcBorders>
              <w:top w:val="single" w:sz="12" w:space="0" w:color="auto"/>
              <w:left w:val="single" w:sz="6" w:space="0" w:color="auto"/>
              <w:right w:val="single" w:sz="6" w:space="0" w:color="auto"/>
            </w:tcBorders>
            <w:shd w:val="clear" w:color="auto" w:fill="F2F2F2" w:themeFill="background1" w:themeFillShade="F2"/>
          </w:tcPr>
          <w:p w:rsidR="00C42A71" w:rsidRPr="00E17CF5" w:rsidRDefault="00C42A71" w:rsidP="004C4984">
            <w:pPr>
              <w:jc w:val="center"/>
              <w:rPr>
                <w:b/>
                <w:sz w:val="13"/>
                <w:szCs w:val="13"/>
              </w:rPr>
            </w:pPr>
            <w:r w:rsidRPr="00E17CF5">
              <w:rPr>
                <w:b/>
                <w:sz w:val="13"/>
                <w:szCs w:val="13"/>
              </w:rPr>
              <w:t>MITD</w:t>
            </w:r>
            <w:r w:rsidRPr="00E17CF5">
              <w:rPr>
                <w:rStyle w:val="FootnoteReference"/>
                <w:b/>
                <w:sz w:val="13"/>
                <w:szCs w:val="13"/>
              </w:rPr>
              <w:footnoteReference w:id="2"/>
            </w:r>
          </w:p>
        </w:tc>
        <w:tc>
          <w:tcPr>
            <w:tcW w:w="0" w:type="auto"/>
            <w:tcBorders>
              <w:top w:val="single" w:sz="12" w:space="0" w:color="auto"/>
              <w:left w:val="single" w:sz="6" w:space="0" w:color="auto"/>
              <w:right w:val="single" w:sz="6" w:space="0" w:color="auto"/>
            </w:tcBorders>
            <w:shd w:val="clear" w:color="auto" w:fill="F2F2F2" w:themeFill="background1" w:themeFillShade="F2"/>
          </w:tcPr>
          <w:p w:rsidR="00C42A71" w:rsidRPr="00E17CF5" w:rsidRDefault="00C42A71" w:rsidP="004C4984">
            <w:pPr>
              <w:jc w:val="center"/>
              <w:rPr>
                <w:b/>
                <w:sz w:val="13"/>
                <w:szCs w:val="13"/>
              </w:rPr>
            </w:pPr>
            <w:r w:rsidRPr="00E17CF5">
              <w:rPr>
                <w:b/>
                <w:sz w:val="13"/>
                <w:szCs w:val="13"/>
              </w:rPr>
              <w:t>TSS</w:t>
            </w:r>
          </w:p>
        </w:tc>
        <w:tc>
          <w:tcPr>
            <w:tcW w:w="0" w:type="auto"/>
            <w:tcBorders>
              <w:top w:val="single" w:sz="12" w:space="0" w:color="auto"/>
              <w:left w:val="single" w:sz="6" w:space="0" w:color="auto"/>
              <w:right w:val="single" w:sz="6" w:space="0" w:color="auto"/>
            </w:tcBorders>
            <w:shd w:val="clear" w:color="auto" w:fill="F2F2F2" w:themeFill="background1" w:themeFillShade="F2"/>
          </w:tcPr>
          <w:p w:rsidR="00C42A71" w:rsidRPr="00E17CF5" w:rsidRDefault="00C42A71" w:rsidP="004C4984">
            <w:pPr>
              <w:jc w:val="center"/>
              <w:rPr>
                <w:b/>
                <w:sz w:val="13"/>
                <w:szCs w:val="13"/>
              </w:rPr>
            </w:pPr>
            <w:r w:rsidRPr="00E17CF5">
              <w:rPr>
                <w:b/>
                <w:sz w:val="13"/>
                <w:szCs w:val="13"/>
              </w:rPr>
              <w:t>MSSpa</w:t>
            </w:r>
          </w:p>
        </w:tc>
        <w:tc>
          <w:tcPr>
            <w:tcW w:w="0" w:type="auto"/>
            <w:tcBorders>
              <w:top w:val="single" w:sz="12" w:space="0" w:color="auto"/>
              <w:left w:val="single" w:sz="6" w:space="0" w:color="auto"/>
              <w:right w:val="single" w:sz="6" w:space="0" w:color="auto"/>
            </w:tcBorders>
            <w:shd w:val="clear" w:color="auto" w:fill="F2F2F2" w:themeFill="background1" w:themeFillShade="F2"/>
          </w:tcPr>
          <w:p w:rsidR="00C42A71" w:rsidRPr="00E17CF5" w:rsidRDefault="00C42A71" w:rsidP="004C4984">
            <w:pPr>
              <w:jc w:val="center"/>
              <w:rPr>
                <w:b/>
                <w:sz w:val="13"/>
                <w:szCs w:val="13"/>
              </w:rPr>
            </w:pPr>
            <w:r w:rsidRPr="00E17CF5">
              <w:rPr>
                <w:b/>
                <w:sz w:val="13"/>
                <w:szCs w:val="13"/>
              </w:rPr>
              <w:t>MSSp</w:t>
            </w:r>
          </w:p>
        </w:tc>
        <w:tc>
          <w:tcPr>
            <w:tcW w:w="0" w:type="auto"/>
            <w:tcBorders>
              <w:top w:val="single" w:sz="12" w:space="0" w:color="auto"/>
              <w:left w:val="single" w:sz="6" w:space="0" w:color="auto"/>
              <w:right w:val="single" w:sz="6" w:space="0" w:color="auto"/>
            </w:tcBorders>
            <w:shd w:val="clear" w:color="auto" w:fill="F2F2F2" w:themeFill="background1" w:themeFillShade="F2"/>
          </w:tcPr>
          <w:p w:rsidR="00C42A71" w:rsidRPr="00E17CF5" w:rsidRDefault="00C42A71" w:rsidP="004C4984">
            <w:pPr>
              <w:jc w:val="center"/>
              <w:rPr>
                <w:b/>
                <w:sz w:val="13"/>
                <w:szCs w:val="13"/>
              </w:rPr>
            </w:pPr>
            <w:r w:rsidRPr="00E17CF5">
              <w:rPr>
                <w:b/>
                <w:sz w:val="13"/>
                <w:szCs w:val="13"/>
              </w:rPr>
              <w:t>Regen</w:t>
            </w:r>
          </w:p>
          <w:p w:rsidR="00C42A71" w:rsidRPr="00E17CF5" w:rsidRDefault="00C42A71" w:rsidP="004C4984">
            <w:pPr>
              <w:jc w:val="center"/>
              <w:rPr>
                <w:b/>
                <w:sz w:val="13"/>
                <w:szCs w:val="13"/>
              </w:rPr>
            </w:pPr>
            <w:r w:rsidRPr="00E17CF5">
              <w:rPr>
                <w:b/>
                <w:sz w:val="13"/>
                <w:szCs w:val="13"/>
              </w:rPr>
              <w:t>date</w:t>
            </w:r>
          </w:p>
        </w:tc>
        <w:tc>
          <w:tcPr>
            <w:tcW w:w="797" w:type="dxa"/>
            <w:tcBorders>
              <w:top w:val="single" w:sz="12" w:space="0" w:color="auto"/>
              <w:left w:val="single" w:sz="6" w:space="0" w:color="auto"/>
              <w:right w:val="single" w:sz="6" w:space="0" w:color="auto"/>
            </w:tcBorders>
            <w:shd w:val="clear" w:color="auto" w:fill="F2F2F2" w:themeFill="background1" w:themeFillShade="F2"/>
          </w:tcPr>
          <w:p w:rsidR="00C42A71" w:rsidRPr="00E17CF5" w:rsidRDefault="00C42A71" w:rsidP="004C4984">
            <w:pPr>
              <w:jc w:val="center"/>
              <w:rPr>
                <w:b/>
                <w:sz w:val="13"/>
                <w:szCs w:val="13"/>
              </w:rPr>
            </w:pPr>
            <w:r w:rsidRPr="00E17CF5">
              <w:rPr>
                <w:b/>
                <w:sz w:val="13"/>
                <w:szCs w:val="13"/>
              </w:rPr>
              <w:t xml:space="preserve">FG Date </w:t>
            </w:r>
          </w:p>
        </w:tc>
        <w:tc>
          <w:tcPr>
            <w:tcW w:w="0" w:type="auto"/>
            <w:gridSpan w:val="2"/>
            <w:tcBorders>
              <w:top w:val="single" w:sz="12" w:space="0" w:color="auto"/>
              <w:left w:val="single" w:sz="6" w:space="0" w:color="auto"/>
              <w:bottom w:val="single" w:sz="6" w:space="0" w:color="auto"/>
              <w:right w:val="single" w:sz="6" w:space="0" w:color="auto"/>
            </w:tcBorders>
            <w:shd w:val="clear" w:color="auto" w:fill="F2F2F2" w:themeFill="background1" w:themeFillShade="F2"/>
          </w:tcPr>
          <w:p w:rsidR="00C42A71" w:rsidRPr="00E17CF5" w:rsidRDefault="00C42A71" w:rsidP="004C4984">
            <w:pPr>
              <w:jc w:val="center"/>
              <w:rPr>
                <w:b/>
                <w:sz w:val="13"/>
                <w:szCs w:val="13"/>
              </w:rPr>
            </w:pPr>
            <w:r w:rsidRPr="00E17CF5">
              <w:rPr>
                <w:b/>
                <w:sz w:val="13"/>
                <w:szCs w:val="13"/>
              </w:rPr>
              <w:t>Min. FG  Ht by Species</w:t>
            </w:r>
          </w:p>
        </w:tc>
        <w:tc>
          <w:tcPr>
            <w:tcW w:w="3659" w:type="dxa"/>
            <w:tcBorders>
              <w:top w:val="single" w:sz="12" w:space="0" w:color="auto"/>
              <w:left w:val="single" w:sz="6" w:space="0" w:color="auto"/>
              <w:right w:val="single" w:sz="12" w:space="0" w:color="auto"/>
            </w:tcBorders>
            <w:shd w:val="clear" w:color="auto" w:fill="F2F2F2" w:themeFill="background1" w:themeFillShade="F2"/>
          </w:tcPr>
          <w:p w:rsidR="00C42A71" w:rsidRPr="00E17CF5" w:rsidRDefault="00C42A71" w:rsidP="004C4984">
            <w:pPr>
              <w:jc w:val="center"/>
              <w:rPr>
                <w:b/>
                <w:sz w:val="13"/>
                <w:szCs w:val="13"/>
              </w:rPr>
            </w:pPr>
            <w:r w:rsidRPr="00E17CF5">
              <w:rPr>
                <w:b/>
                <w:sz w:val="13"/>
                <w:szCs w:val="13"/>
              </w:rPr>
              <w:t>Crop</w:t>
            </w:r>
            <w:r w:rsidRPr="00E17CF5">
              <w:rPr>
                <w:rStyle w:val="FootnoteReference"/>
                <w:b/>
                <w:sz w:val="13"/>
                <w:szCs w:val="13"/>
              </w:rPr>
              <w:footnoteReference w:id="3"/>
            </w:r>
            <w:r w:rsidRPr="00E17CF5">
              <w:rPr>
                <w:b/>
                <w:sz w:val="13"/>
                <w:szCs w:val="13"/>
              </w:rPr>
              <w:t xml:space="preserve"> Tree to</w:t>
            </w:r>
          </w:p>
        </w:tc>
      </w:tr>
      <w:tr w:rsidR="00707D66" w:rsidRPr="00E17CF5" w:rsidTr="00707D66">
        <w:tc>
          <w:tcPr>
            <w:tcW w:w="0" w:type="auto"/>
            <w:tcBorders>
              <w:top w:val="single" w:sz="8" w:space="0" w:color="auto"/>
              <w:left w:val="single" w:sz="12" w:space="0" w:color="auto"/>
              <w:bottom w:val="single" w:sz="12" w:space="0" w:color="auto"/>
              <w:right w:val="single" w:sz="6" w:space="0" w:color="auto"/>
            </w:tcBorders>
            <w:shd w:val="clear" w:color="auto" w:fill="F2F2F2" w:themeFill="background1" w:themeFillShade="F2"/>
          </w:tcPr>
          <w:p w:rsidR="00C42A71" w:rsidRPr="00E17CF5" w:rsidRDefault="00C42A71" w:rsidP="004C4984">
            <w:pPr>
              <w:jc w:val="center"/>
              <w:rPr>
                <w:b/>
                <w:sz w:val="13"/>
                <w:szCs w:val="13"/>
              </w:rPr>
            </w:pPr>
            <w:r w:rsidRPr="00E17CF5">
              <w:rPr>
                <w:b/>
                <w:sz w:val="13"/>
                <w:szCs w:val="13"/>
              </w:rPr>
              <w:t>Zone</w:t>
            </w:r>
          </w:p>
        </w:tc>
        <w:tc>
          <w:tcPr>
            <w:tcW w:w="0" w:type="auto"/>
            <w:tcBorders>
              <w:top w:val="single" w:sz="8" w:space="0" w:color="auto"/>
              <w:left w:val="single" w:sz="12" w:space="0" w:color="auto"/>
              <w:bottom w:val="single" w:sz="12" w:space="0" w:color="auto"/>
              <w:right w:val="single" w:sz="6" w:space="0" w:color="auto"/>
            </w:tcBorders>
            <w:shd w:val="clear" w:color="auto" w:fill="F2F2F2" w:themeFill="background1" w:themeFillShade="F2"/>
          </w:tcPr>
          <w:p w:rsidR="00C42A71" w:rsidRPr="00E17CF5" w:rsidRDefault="00C42A71" w:rsidP="004C4984">
            <w:pPr>
              <w:jc w:val="center"/>
              <w:rPr>
                <w:b/>
                <w:sz w:val="13"/>
                <w:szCs w:val="13"/>
              </w:rPr>
            </w:pPr>
            <w:r w:rsidRPr="00E17CF5">
              <w:rPr>
                <w:b/>
                <w:sz w:val="13"/>
                <w:szCs w:val="13"/>
              </w:rPr>
              <w:t>Subzone</w:t>
            </w:r>
          </w:p>
        </w:tc>
        <w:tc>
          <w:tcPr>
            <w:tcW w:w="0" w:type="auto"/>
            <w:tcBorders>
              <w:top w:val="single" w:sz="8" w:space="0" w:color="auto"/>
              <w:left w:val="single" w:sz="12" w:space="0" w:color="auto"/>
              <w:bottom w:val="single" w:sz="12" w:space="0" w:color="auto"/>
              <w:right w:val="single" w:sz="6" w:space="0" w:color="auto"/>
            </w:tcBorders>
            <w:shd w:val="clear" w:color="auto" w:fill="F2F2F2" w:themeFill="background1" w:themeFillShade="F2"/>
          </w:tcPr>
          <w:p w:rsidR="00C42A71" w:rsidRPr="00E17CF5" w:rsidRDefault="00C42A71" w:rsidP="004C4984">
            <w:pPr>
              <w:jc w:val="center"/>
              <w:rPr>
                <w:b/>
                <w:sz w:val="13"/>
                <w:szCs w:val="13"/>
              </w:rPr>
            </w:pPr>
            <w:r w:rsidRPr="00E17CF5">
              <w:rPr>
                <w:b/>
                <w:sz w:val="13"/>
                <w:szCs w:val="13"/>
              </w:rPr>
              <w:t>Variant</w:t>
            </w:r>
          </w:p>
        </w:tc>
        <w:tc>
          <w:tcPr>
            <w:tcW w:w="0" w:type="auto"/>
            <w:tcBorders>
              <w:left w:val="single" w:sz="12" w:space="0" w:color="auto"/>
              <w:bottom w:val="single" w:sz="12" w:space="0" w:color="auto"/>
              <w:right w:val="single" w:sz="6" w:space="0" w:color="auto"/>
            </w:tcBorders>
            <w:shd w:val="clear" w:color="auto" w:fill="F2F2F2" w:themeFill="background1" w:themeFillShade="F2"/>
          </w:tcPr>
          <w:p w:rsidR="00C42A71" w:rsidRPr="00E17CF5" w:rsidRDefault="00C42A71" w:rsidP="004C4984">
            <w:pPr>
              <w:jc w:val="center"/>
              <w:rPr>
                <w:b/>
                <w:sz w:val="13"/>
                <w:szCs w:val="13"/>
              </w:rPr>
            </w:pPr>
          </w:p>
        </w:tc>
        <w:tc>
          <w:tcPr>
            <w:tcW w:w="0" w:type="auto"/>
            <w:tcBorders>
              <w:left w:val="single" w:sz="12" w:space="0" w:color="auto"/>
              <w:bottom w:val="single" w:sz="12" w:space="0" w:color="auto"/>
              <w:right w:val="single" w:sz="6" w:space="0" w:color="auto"/>
            </w:tcBorders>
            <w:shd w:val="clear" w:color="auto" w:fill="F2F2F2" w:themeFill="background1" w:themeFillShade="F2"/>
          </w:tcPr>
          <w:p w:rsidR="00C42A71" w:rsidRPr="00E17CF5" w:rsidRDefault="00C42A71" w:rsidP="004C4984">
            <w:pPr>
              <w:jc w:val="center"/>
              <w:rPr>
                <w:b/>
                <w:sz w:val="13"/>
                <w:szCs w:val="13"/>
              </w:rPr>
            </w:pPr>
          </w:p>
        </w:tc>
        <w:tc>
          <w:tcPr>
            <w:tcW w:w="0" w:type="auto"/>
            <w:tcBorders>
              <w:left w:val="single" w:sz="6" w:space="0" w:color="auto"/>
              <w:bottom w:val="single" w:sz="12" w:space="0" w:color="auto"/>
              <w:right w:val="single" w:sz="6" w:space="0" w:color="auto"/>
            </w:tcBorders>
            <w:shd w:val="clear" w:color="auto" w:fill="F2F2F2" w:themeFill="background1" w:themeFillShade="F2"/>
          </w:tcPr>
          <w:p w:rsidR="00C42A71" w:rsidRPr="00E17CF5" w:rsidRDefault="00C42A71" w:rsidP="004C4984">
            <w:pPr>
              <w:jc w:val="center"/>
              <w:rPr>
                <w:b/>
                <w:sz w:val="13"/>
                <w:szCs w:val="13"/>
              </w:rPr>
            </w:pPr>
            <w:r w:rsidRPr="00E17CF5">
              <w:rPr>
                <w:b/>
                <w:sz w:val="13"/>
                <w:szCs w:val="13"/>
              </w:rPr>
              <w:t>(m)</w:t>
            </w:r>
          </w:p>
        </w:tc>
        <w:tc>
          <w:tcPr>
            <w:tcW w:w="0" w:type="auto"/>
            <w:tcBorders>
              <w:left w:val="single" w:sz="6" w:space="0" w:color="auto"/>
              <w:bottom w:val="single" w:sz="12" w:space="0" w:color="auto"/>
              <w:right w:val="single" w:sz="6" w:space="0" w:color="auto"/>
            </w:tcBorders>
            <w:shd w:val="clear" w:color="auto" w:fill="F2F2F2" w:themeFill="background1" w:themeFillShade="F2"/>
          </w:tcPr>
          <w:p w:rsidR="00C42A71" w:rsidRPr="00E17CF5" w:rsidRDefault="00C42A71" w:rsidP="004C4984">
            <w:pPr>
              <w:jc w:val="center"/>
              <w:rPr>
                <w:b/>
                <w:sz w:val="13"/>
                <w:szCs w:val="13"/>
              </w:rPr>
            </w:pPr>
            <w:r w:rsidRPr="00E17CF5">
              <w:rPr>
                <w:b/>
                <w:sz w:val="13"/>
                <w:szCs w:val="13"/>
              </w:rPr>
              <w:t>(sph)</w:t>
            </w:r>
          </w:p>
        </w:tc>
        <w:tc>
          <w:tcPr>
            <w:tcW w:w="0" w:type="auto"/>
            <w:tcBorders>
              <w:left w:val="single" w:sz="6" w:space="0" w:color="auto"/>
              <w:bottom w:val="single" w:sz="12" w:space="0" w:color="auto"/>
              <w:right w:val="single" w:sz="6" w:space="0" w:color="auto"/>
            </w:tcBorders>
            <w:shd w:val="clear" w:color="auto" w:fill="F2F2F2" w:themeFill="background1" w:themeFillShade="F2"/>
          </w:tcPr>
          <w:p w:rsidR="00C42A71" w:rsidRPr="00E17CF5" w:rsidRDefault="00C42A71" w:rsidP="004C4984">
            <w:pPr>
              <w:jc w:val="center"/>
              <w:rPr>
                <w:b/>
                <w:sz w:val="13"/>
                <w:szCs w:val="13"/>
              </w:rPr>
            </w:pPr>
            <w:r w:rsidRPr="00E17CF5">
              <w:rPr>
                <w:b/>
                <w:sz w:val="13"/>
                <w:szCs w:val="13"/>
              </w:rPr>
              <w:t>(sph)</w:t>
            </w:r>
          </w:p>
        </w:tc>
        <w:tc>
          <w:tcPr>
            <w:tcW w:w="0" w:type="auto"/>
            <w:tcBorders>
              <w:left w:val="single" w:sz="6" w:space="0" w:color="auto"/>
              <w:bottom w:val="single" w:sz="12" w:space="0" w:color="auto"/>
              <w:right w:val="single" w:sz="6" w:space="0" w:color="auto"/>
            </w:tcBorders>
            <w:shd w:val="clear" w:color="auto" w:fill="F2F2F2" w:themeFill="background1" w:themeFillShade="F2"/>
          </w:tcPr>
          <w:p w:rsidR="00C42A71" w:rsidRPr="00E17CF5" w:rsidRDefault="00C42A71" w:rsidP="004C4984">
            <w:pPr>
              <w:jc w:val="center"/>
              <w:rPr>
                <w:b/>
                <w:sz w:val="13"/>
                <w:szCs w:val="13"/>
              </w:rPr>
            </w:pPr>
            <w:r w:rsidRPr="00E17CF5">
              <w:rPr>
                <w:b/>
                <w:sz w:val="13"/>
                <w:szCs w:val="13"/>
              </w:rPr>
              <w:t>(sph)</w:t>
            </w:r>
          </w:p>
        </w:tc>
        <w:tc>
          <w:tcPr>
            <w:tcW w:w="0" w:type="auto"/>
            <w:tcBorders>
              <w:left w:val="single" w:sz="6" w:space="0" w:color="auto"/>
              <w:bottom w:val="single" w:sz="12" w:space="0" w:color="auto"/>
              <w:right w:val="single" w:sz="6" w:space="0" w:color="auto"/>
            </w:tcBorders>
            <w:shd w:val="clear" w:color="auto" w:fill="F2F2F2" w:themeFill="background1" w:themeFillShade="F2"/>
          </w:tcPr>
          <w:p w:rsidR="00C42A71" w:rsidRPr="00E17CF5" w:rsidRDefault="00C42A71" w:rsidP="004C4984">
            <w:pPr>
              <w:jc w:val="center"/>
              <w:rPr>
                <w:b/>
                <w:sz w:val="13"/>
                <w:szCs w:val="13"/>
              </w:rPr>
            </w:pPr>
            <w:r w:rsidRPr="00E17CF5">
              <w:rPr>
                <w:b/>
                <w:sz w:val="13"/>
                <w:szCs w:val="13"/>
              </w:rPr>
              <w:t>(yrs)</w:t>
            </w:r>
          </w:p>
        </w:tc>
        <w:tc>
          <w:tcPr>
            <w:tcW w:w="797" w:type="dxa"/>
            <w:tcBorders>
              <w:left w:val="single" w:sz="6" w:space="0" w:color="auto"/>
              <w:bottom w:val="single" w:sz="12" w:space="0" w:color="auto"/>
              <w:right w:val="single" w:sz="6" w:space="0" w:color="auto"/>
            </w:tcBorders>
            <w:shd w:val="clear" w:color="auto" w:fill="F2F2F2" w:themeFill="background1" w:themeFillShade="F2"/>
          </w:tcPr>
          <w:p w:rsidR="00C42A71" w:rsidRPr="00E17CF5" w:rsidRDefault="00C42A71" w:rsidP="004C4984">
            <w:pPr>
              <w:jc w:val="center"/>
              <w:rPr>
                <w:b/>
                <w:sz w:val="13"/>
                <w:szCs w:val="13"/>
              </w:rPr>
            </w:pPr>
            <w:r w:rsidRPr="00E17CF5">
              <w:rPr>
                <w:b/>
                <w:sz w:val="13"/>
                <w:szCs w:val="13"/>
              </w:rPr>
              <w:t>(yrs)</w:t>
            </w:r>
          </w:p>
        </w:tc>
        <w:tc>
          <w:tcPr>
            <w:tcW w:w="0" w:type="auto"/>
            <w:tcBorders>
              <w:top w:val="single" w:sz="6" w:space="0" w:color="auto"/>
              <w:left w:val="single" w:sz="6" w:space="0" w:color="auto"/>
              <w:bottom w:val="single" w:sz="12" w:space="0" w:color="auto"/>
              <w:right w:val="single" w:sz="6" w:space="0" w:color="auto"/>
            </w:tcBorders>
            <w:shd w:val="clear" w:color="auto" w:fill="F2F2F2" w:themeFill="background1" w:themeFillShade="F2"/>
          </w:tcPr>
          <w:p w:rsidR="00C42A71" w:rsidRPr="00E17CF5" w:rsidRDefault="00C42A71" w:rsidP="004C4984">
            <w:pPr>
              <w:ind w:right="-108"/>
              <w:jc w:val="center"/>
              <w:rPr>
                <w:b/>
                <w:sz w:val="13"/>
                <w:szCs w:val="13"/>
              </w:rPr>
            </w:pPr>
            <w:r w:rsidRPr="00E17CF5">
              <w:rPr>
                <w:b/>
                <w:sz w:val="13"/>
                <w:szCs w:val="13"/>
              </w:rPr>
              <w:t>Species</w:t>
            </w:r>
          </w:p>
        </w:tc>
        <w:tc>
          <w:tcPr>
            <w:tcW w:w="0" w:type="auto"/>
            <w:tcBorders>
              <w:top w:val="single" w:sz="6" w:space="0" w:color="auto"/>
              <w:left w:val="single" w:sz="6" w:space="0" w:color="auto"/>
              <w:bottom w:val="single" w:sz="12" w:space="0" w:color="auto"/>
              <w:right w:val="single" w:sz="6" w:space="0" w:color="auto"/>
            </w:tcBorders>
            <w:shd w:val="clear" w:color="auto" w:fill="F2F2F2" w:themeFill="background1" w:themeFillShade="F2"/>
          </w:tcPr>
          <w:p w:rsidR="00C42A71" w:rsidRPr="00E17CF5" w:rsidRDefault="00C42A71" w:rsidP="004C4984">
            <w:pPr>
              <w:jc w:val="center"/>
              <w:rPr>
                <w:b/>
                <w:sz w:val="13"/>
                <w:szCs w:val="13"/>
              </w:rPr>
            </w:pPr>
            <w:r w:rsidRPr="00E17CF5">
              <w:rPr>
                <w:b/>
                <w:sz w:val="13"/>
                <w:szCs w:val="13"/>
              </w:rPr>
              <w:t>Ht (m)</w:t>
            </w:r>
          </w:p>
        </w:tc>
        <w:tc>
          <w:tcPr>
            <w:tcW w:w="3659" w:type="dxa"/>
            <w:tcBorders>
              <w:left w:val="single" w:sz="6" w:space="0" w:color="auto"/>
              <w:bottom w:val="single" w:sz="12" w:space="0" w:color="auto"/>
              <w:right w:val="single" w:sz="12" w:space="0" w:color="auto"/>
            </w:tcBorders>
            <w:shd w:val="clear" w:color="auto" w:fill="F2F2F2" w:themeFill="background1" w:themeFillShade="F2"/>
          </w:tcPr>
          <w:p w:rsidR="00C42A71" w:rsidRPr="00E17CF5" w:rsidRDefault="00C42A71" w:rsidP="004C4984">
            <w:pPr>
              <w:ind w:right="-6"/>
              <w:jc w:val="center"/>
              <w:rPr>
                <w:b/>
                <w:sz w:val="13"/>
                <w:szCs w:val="13"/>
              </w:rPr>
            </w:pPr>
            <w:r w:rsidRPr="00E17CF5">
              <w:rPr>
                <w:b/>
                <w:sz w:val="13"/>
                <w:szCs w:val="13"/>
              </w:rPr>
              <w:t>Brush %</w:t>
            </w:r>
          </w:p>
        </w:tc>
      </w:tr>
      <w:tr w:rsidR="00C42A71" w:rsidRPr="00E17CF5" w:rsidTr="00707D66">
        <w:trPr>
          <w:trHeight w:val="170"/>
        </w:trPr>
        <w:tc>
          <w:tcPr>
            <w:tcW w:w="0" w:type="auto"/>
            <w:tcBorders>
              <w:top w:val="single" w:sz="12" w:space="0" w:color="auto"/>
              <w:left w:val="single" w:sz="12"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C42A71" w:rsidRPr="00E17CF5" w:rsidRDefault="00C42A71"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C42A71" w:rsidRPr="00E17CF5" w:rsidRDefault="00C42A71"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C42A71" w:rsidRPr="00E17CF5" w:rsidRDefault="00C42A71"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C42A71" w:rsidRPr="00E17CF5" w:rsidRDefault="00C42A71" w:rsidP="004C4984">
            <w:pPr>
              <w:jc w:val="center"/>
              <w:rPr>
                <w:b/>
                <w:sz w:val="16"/>
                <w:szCs w:val="16"/>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ind w:right="-108"/>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3659" w:type="dxa"/>
            <w:tcBorders>
              <w:top w:val="single" w:sz="12" w:space="0" w:color="auto"/>
              <w:left w:val="single" w:sz="6" w:space="0" w:color="auto"/>
              <w:bottom w:val="single" w:sz="12" w:space="0" w:color="auto"/>
              <w:right w:val="single" w:sz="12" w:space="0" w:color="auto"/>
            </w:tcBorders>
          </w:tcPr>
          <w:p w:rsidR="00C42A71" w:rsidRPr="00E17CF5" w:rsidRDefault="00C42A71" w:rsidP="004C4984">
            <w:pPr>
              <w:ind w:right="-6"/>
              <w:jc w:val="center"/>
              <w:rPr>
                <w:b/>
                <w:sz w:val="14"/>
                <w:szCs w:val="14"/>
              </w:rPr>
            </w:pPr>
          </w:p>
        </w:tc>
      </w:tr>
      <w:tr w:rsidR="00C42A71" w:rsidRPr="00E17CF5" w:rsidTr="00707D66">
        <w:trPr>
          <w:trHeight w:val="170"/>
        </w:trPr>
        <w:tc>
          <w:tcPr>
            <w:tcW w:w="0" w:type="auto"/>
            <w:tcBorders>
              <w:top w:val="single" w:sz="12" w:space="0" w:color="auto"/>
              <w:left w:val="single" w:sz="12"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C42A71" w:rsidRPr="00E17CF5" w:rsidRDefault="00C42A71"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C42A71" w:rsidRPr="00E17CF5" w:rsidRDefault="00C42A71"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C42A71" w:rsidRPr="00E17CF5" w:rsidRDefault="00C42A71"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C42A71" w:rsidRPr="00E17CF5" w:rsidRDefault="00C42A71" w:rsidP="004C4984">
            <w:pPr>
              <w:jc w:val="center"/>
              <w:rPr>
                <w:b/>
                <w:sz w:val="16"/>
                <w:szCs w:val="16"/>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ind w:right="-108"/>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3659" w:type="dxa"/>
            <w:tcBorders>
              <w:top w:val="single" w:sz="12" w:space="0" w:color="auto"/>
              <w:left w:val="single" w:sz="6" w:space="0" w:color="auto"/>
              <w:bottom w:val="single" w:sz="12" w:space="0" w:color="auto"/>
              <w:right w:val="single" w:sz="12" w:space="0" w:color="auto"/>
            </w:tcBorders>
          </w:tcPr>
          <w:p w:rsidR="00C42A71" w:rsidRPr="00E17CF5" w:rsidRDefault="00C42A71" w:rsidP="004C4984">
            <w:pPr>
              <w:ind w:right="-6"/>
              <w:jc w:val="center"/>
              <w:rPr>
                <w:b/>
                <w:sz w:val="14"/>
                <w:szCs w:val="14"/>
              </w:rPr>
            </w:pPr>
          </w:p>
        </w:tc>
      </w:tr>
      <w:tr w:rsidR="00C42A71" w:rsidRPr="00E17CF5" w:rsidTr="00707D66">
        <w:trPr>
          <w:trHeight w:val="170"/>
        </w:trPr>
        <w:tc>
          <w:tcPr>
            <w:tcW w:w="0" w:type="auto"/>
            <w:tcBorders>
              <w:top w:val="single" w:sz="12" w:space="0" w:color="auto"/>
              <w:left w:val="single" w:sz="12"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C42A71" w:rsidRPr="00E17CF5" w:rsidRDefault="00C42A71"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C42A71" w:rsidRPr="00E17CF5" w:rsidRDefault="00C42A71"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C42A71" w:rsidRPr="00E17CF5" w:rsidRDefault="00C42A71"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C42A71" w:rsidRPr="00E17CF5" w:rsidRDefault="00C42A71" w:rsidP="004C4984">
            <w:pPr>
              <w:jc w:val="center"/>
              <w:rPr>
                <w:b/>
                <w:sz w:val="16"/>
                <w:szCs w:val="16"/>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ind w:right="-108"/>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3659" w:type="dxa"/>
            <w:tcBorders>
              <w:top w:val="single" w:sz="12" w:space="0" w:color="auto"/>
              <w:left w:val="single" w:sz="6" w:space="0" w:color="auto"/>
              <w:bottom w:val="single" w:sz="12" w:space="0" w:color="auto"/>
              <w:right w:val="single" w:sz="12" w:space="0" w:color="auto"/>
            </w:tcBorders>
          </w:tcPr>
          <w:p w:rsidR="00C42A71" w:rsidRPr="00E17CF5" w:rsidRDefault="00C42A71" w:rsidP="004C4984">
            <w:pPr>
              <w:ind w:right="-6"/>
              <w:jc w:val="center"/>
              <w:rPr>
                <w:b/>
                <w:sz w:val="14"/>
                <w:szCs w:val="14"/>
              </w:rPr>
            </w:pPr>
          </w:p>
        </w:tc>
      </w:tr>
      <w:tr w:rsidR="00707D66" w:rsidRPr="00E17CF5" w:rsidTr="00707D66">
        <w:trPr>
          <w:trHeight w:val="170"/>
        </w:trPr>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ind w:right="-108"/>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3659" w:type="dxa"/>
            <w:tcBorders>
              <w:top w:val="single" w:sz="12" w:space="0" w:color="auto"/>
              <w:left w:val="single" w:sz="6" w:space="0" w:color="auto"/>
              <w:bottom w:val="single" w:sz="12" w:space="0" w:color="auto"/>
              <w:right w:val="single" w:sz="12" w:space="0" w:color="auto"/>
            </w:tcBorders>
          </w:tcPr>
          <w:p w:rsidR="00707D66" w:rsidRPr="00E17CF5" w:rsidRDefault="00707D66" w:rsidP="004C4984">
            <w:pPr>
              <w:ind w:right="-6"/>
              <w:jc w:val="center"/>
              <w:rPr>
                <w:b/>
                <w:sz w:val="14"/>
                <w:szCs w:val="14"/>
              </w:rPr>
            </w:pPr>
          </w:p>
        </w:tc>
      </w:tr>
      <w:tr w:rsidR="00707D66" w:rsidRPr="00E17CF5" w:rsidTr="00707D66">
        <w:trPr>
          <w:trHeight w:val="170"/>
        </w:trPr>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ind w:right="-108"/>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3659" w:type="dxa"/>
            <w:tcBorders>
              <w:top w:val="single" w:sz="12" w:space="0" w:color="auto"/>
              <w:left w:val="single" w:sz="6" w:space="0" w:color="auto"/>
              <w:bottom w:val="single" w:sz="12" w:space="0" w:color="auto"/>
              <w:right w:val="single" w:sz="12" w:space="0" w:color="auto"/>
            </w:tcBorders>
          </w:tcPr>
          <w:p w:rsidR="00707D66" w:rsidRPr="00E17CF5" w:rsidRDefault="00707D66" w:rsidP="004C4984">
            <w:pPr>
              <w:ind w:right="-6"/>
              <w:jc w:val="center"/>
              <w:rPr>
                <w:b/>
                <w:sz w:val="14"/>
                <w:szCs w:val="14"/>
              </w:rPr>
            </w:pPr>
          </w:p>
        </w:tc>
      </w:tr>
      <w:tr w:rsidR="00707D66" w:rsidRPr="00E17CF5" w:rsidTr="00707D66">
        <w:trPr>
          <w:trHeight w:val="170"/>
        </w:trPr>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ind w:right="-108"/>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3659" w:type="dxa"/>
            <w:tcBorders>
              <w:top w:val="single" w:sz="12" w:space="0" w:color="auto"/>
              <w:left w:val="single" w:sz="6" w:space="0" w:color="auto"/>
              <w:bottom w:val="single" w:sz="12" w:space="0" w:color="auto"/>
              <w:right w:val="single" w:sz="12" w:space="0" w:color="auto"/>
            </w:tcBorders>
          </w:tcPr>
          <w:p w:rsidR="00707D66" w:rsidRPr="00E17CF5" w:rsidRDefault="00707D66" w:rsidP="004C4984">
            <w:pPr>
              <w:ind w:right="-6"/>
              <w:jc w:val="center"/>
              <w:rPr>
                <w:b/>
                <w:sz w:val="14"/>
                <w:szCs w:val="14"/>
              </w:rPr>
            </w:pPr>
          </w:p>
        </w:tc>
      </w:tr>
      <w:tr w:rsidR="00707D66" w:rsidRPr="00E17CF5" w:rsidTr="00707D66">
        <w:trPr>
          <w:trHeight w:val="170"/>
        </w:trPr>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ind w:right="-108"/>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3659" w:type="dxa"/>
            <w:tcBorders>
              <w:top w:val="single" w:sz="12" w:space="0" w:color="auto"/>
              <w:left w:val="single" w:sz="6" w:space="0" w:color="auto"/>
              <w:bottom w:val="single" w:sz="12" w:space="0" w:color="auto"/>
              <w:right w:val="single" w:sz="12" w:space="0" w:color="auto"/>
            </w:tcBorders>
          </w:tcPr>
          <w:p w:rsidR="00707D66" w:rsidRPr="00E17CF5" w:rsidRDefault="00707D66" w:rsidP="004C4984">
            <w:pPr>
              <w:ind w:right="-6"/>
              <w:jc w:val="center"/>
              <w:rPr>
                <w:b/>
                <w:sz w:val="14"/>
                <w:szCs w:val="14"/>
              </w:rPr>
            </w:pPr>
          </w:p>
        </w:tc>
      </w:tr>
      <w:tr w:rsidR="00707D66" w:rsidRPr="00E17CF5" w:rsidTr="00707D66">
        <w:trPr>
          <w:trHeight w:val="170"/>
        </w:trPr>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ind w:right="-108"/>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3659" w:type="dxa"/>
            <w:tcBorders>
              <w:top w:val="single" w:sz="12" w:space="0" w:color="auto"/>
              <w:left w:val="single" w:sz="6" w:space="0" w:color="auto"/>
              <w:bottom w:val="single" w:sz="12" w:space="0" w:color="auto"/>
              <w:right w:val="single" w:sz="12" w:space="0" w:color="auto"/>
            </w:tcBorders>
          </w:tcPr>
          <w:p w:rsidR="00707D66" w:rsidRPr="00E17CF5" w:rsidRDefault="00707D66" w:rsidP="004C4984">
            <w:pPr>
              <w:ind w:right="-6"/>
              <w:jc w:val="center"/>
              <w:rPr>
                <w:b/>
                <w:sz w:val="14"/>
                <w:szCs w:val="14"/>
              </w:rPr>
            </w:pPr>
          </w:p>
        </w:tc>
      </w:tr>
      <w:tr w:rsidR="00707D66" w:rsidRPr="00E17CF5" w:rsidTr="00707D66">
        <w:trPr>
          <w:trHeight w:val="170"/>
        </w:trPr>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ind w:right="-108"/>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3659" w:type="dxa"/>
            <w:tcBorders>
              <w:top w:val="single" w:sz="12" w:space="0" w:color="auto"/>
              <w:left w:val="single" w:sz="6" w:space="0" w:color="auto"/>
              <w:bottom w:val="single" w:sz="12" w:space="0" w:color="auto"/>
              <w:right w:val="single" w:sz="12" w:space="0" w:color="auto"/>
            </w:tcBorders>
          </w:tcPr>
          <w:p w:rsidR="00707D66" w:rsidRPr="00E17CF5" w:rsidRDefault="00707D66" w:rsidP="004C4984">
            <w:pPr>
              <w:ind w:right="-6"/>
              <w:jc w:val="center"/>
              <w:rPr>
                <w:b/>
                <w:sz w:val="14"/>
                <w:szCs w:val="14"/>
              </w:rPr>
            </w:pPr>
          </w:p>
        </w:tc>
      </w:tr>
      <w:tr w:rsidR="00707D66" w:rsidRPr="00E17CF5" w:rsidTr="00707D66">
        <w:trPr>
          <w:trHeight w:val="170"/>
        </w:trPr>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ind w:right="-108"/>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3659" w:type="dxa"/>
            <w:tcBorders>
              <w:top w:val="single" w:sz="12" w:space="0" w:color="auto"/>
              <w:left w:val="single" w:sz="6" w:space="0" w:color="auto"/>
              <w:bottom w:val="single" w:sz="12" w:space="0" w:color="auto"/>
              <w:right w:val="single" w:sz="12" w:space="0" w:color="auto"/>
            </w:tcBorders>
          </w:tcPr>
          <w:p w:rsidR="00707D66" w:rsidRPr="00E17CF5" w:rsidRDefault="00707D66" w:rsidP="004C4984">
            <w:pPr>
              <w:ind w:right="-6"/>
              <w:jc w:val="center"/>
              <w:rPr>
                <w:b/>
                <w:sz w:val="14"/>
                <w:szCs w:val="14"/>
              </w:rPr>
            </w:pPr>
          </w:p>
        </w:tc>
      </w:tr>
      <w:tr w:rsidR="00707D66" w:rsidRPr="00E17CF5" w:rsidTr="00707D66">
        <w:trPr>
          <w:trHeight w:val="170"/>
        </w:trPr>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ind w:right="-108"/>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3659" w:type="dxa"/>
            <w:tcBorders>
              <w:top w:val="single" w:sz="12" w:space="0" w:color="auto"/>
              <w:left w:val="single" w:sz="6" w:space="0" w:color="auto"/>
              <w:bottom w:val="single" w:sz="12" w:space="0" w:color="auto"/>
              <w:right w:val="single" w:sz="12" w:space="0" w:color="auto"/>
            </w:tcBorders>
          </w:tcPr>
          <w:p w:rsidR="00707D66" w:rsidRPr="00E17CF5" w:rsidRDefault="00707D66" w:rsidP="004C4984">
            <w:pPr>
              <w:ind w:right="-6"/>
              <w:jc w:val="center"/>
              <w:rPr>
                <w:b/>
                <w:sz w:val="14"/>
                <w:szCs w:val="14"/>
              </w:rPr>
            </w:pPr>
          </w:p>
        </w:tc>
      </w:tr>
      <w:tr w:rsidR="00707D66" w:rsidRPr="00E17CF5" w:rsidTr="00707D66">
        <w:trPr>
          <w:trHeight w:val="170"/>
        </w:trPr>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ind w:right="-108"/>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3659" w:type="dxa"/>
            <w:tcBorders>
              <w:top w:val="single" w:sz="12" w:space="0" w:color="auto"/>
              <w:left w:val="single" w:sz="6" w:space="0" w:color="auto"/>
              <w:bottom w:val="single" w:sz="12" w:space="0" w:color="auto"/>
              <w:right w:val="single" w:sz="12" w:space="0" w:color="auto"/>
            </w:tcBorders>
          </w:tcPr>
          <w:p w:rsidR="00707D66" w:rsidRPr="00E17CF5" w:rsidRDefault="00707D66" w:rsidP="004C4984">
            <w:pPr>
              <w:ind w:right="-6"/>
              <w:jc w:val="center"/>
              <w:rPr>
                <w:b/>
                <w:sz w:val="14"/>
                <w:szCs w:val="14"/>
              </w:rPr>
            </w:pPr>
          </w:p>
        </w:tc>
      </w:tr>
      <w:tr w:rsidR="00C42A71" w:rsidRPr="00E17CF5" w:rsidTr="00707D66">
        <w:trPr>
          <w:trHeight w:val="170"/>
        </w:trPr>
        <w:tc>
          <w:tcPr>
            <w:tcW w:w="0" w:type="auto"/>
            <w:tcBorders>
              <w:top w:val="single" w:sz="12" w:space="0" w:color="auto"/>
              <w:left w:val="single" w:sz="12"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C42A71" w:rsidRPr="00E17CF5" w:rsidRDefault="00C42A71"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C42A71" w:rsidRPr="00E17CF5" w:rsidRDefault="00C42A71"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C42A71" w:rsidRPr="00E17CF5" w:rsidRDefault="00C42A71"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C42A71" w:rsidRPr="00E17CF5" w:rsidRDefault="00C42A71" w:rsidP="004C4984">
            <w:pPr>
              <w:jc w:val="center"/>
              <w:rPr>
                <w:b/>
                <w:sz w:val="16"/>
                <w:szCs w:val="16"/>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ind w:right="-108"/>
              <w:jc w:val="center"/>
              <w:rPr>
                <w:b/>
                <w:sz w:val="14"/>
                <w:szCs w:val="14"/>
              </w:rPr>
            </w:pPr>
          </w:p>
        </w:tc>
        <w:tc>
          <w:tcPr>
            <w:tcW w:w="0" w:type="auto"/>
            <w:tcBorders>
              <w:top w:val="single" w:sz="12" w:space="0" w:color="auto"/>
              <w:left w:val="single" w:sz="6" w:space="0" w:color="auto"/>
              <w:bottom w:val="single" w:sz="12" w:space="0" w:color="auto"/>
              <w:right w:val="single" w:sz="6" w:space="0" w:color="auto"/>
            </w:tcBorders>
          </w:tcPr>
          <w:p w:rsidR="00C42A71" w:rsidRPr="00E17CF5" w:rsidRDefault="00C42A71" w:rsidP="004C4984">
            <w:pPr>
              <w:jc w:val="center"/>
              <w:rPr>
                <w:b/>
                <w:sz w:val="14"/>
                <w:szCs w:val="14"/>
              </w:rPr>
            </w:pPr>
          </w:p>
        </w:tc>
        <w:tc>
          <w:tcPr>
            <w:tcW w:w="3659" w:type="dxa"/>
            <w:tcBorders>
              <w:top w:val="single" w:sz="12" w:space="0" w:color="auto"/>
              <w:left w:val="single" w:sz="6" w:space="0" w:color="auto"/>
              <w:bottom w:val="single" w:sz="12" w:space="0" w:color="auto"/>
              <w:right w:val="single" w:sz="12" w:space="0" w:color="auto"/>
            </w:tcBorders>
          </w:tcPr>
          <w:p w:rsidR="00C42A71" w:rsidRPr="00E17CF5" w:rsidRDefault="00C42A71" w:rsidP="004C4984">
            <w:pPr>
              <w:ind w:right="-6"/>
              <w:jc w:val="center"/>
              <w:rPr>
                <w:b/>
                <w:sz w:val="14"/>
                <w:szCs w:val="14"/>
              </w:rPr>
            </w:pPr>
          </w:p>
        </w:tc>
      </w:tr>
    </w:tbl>
    <w:p w:rsidR="00707D66" w:rsidRPr="00E17CF5" w:rsidRDefault="00707D66" w:rsidP="004C4984"/>
    <w:tbl>
      <w:tblPr>
        <w:tblW w:w="13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gridCol w:w="4617"/>
        <w:gridCol w:w="4999"/>
      </w:tblGrid>
      <w:tr w:rsidR="00C42A71" w:rsidRPr="00E17CF5" w:rsidTr="00707D66">
        <w:tc>
          <w:tcPr>
            <w:tcW w:w="3609" w:type="dxa"/>
          </w:tcPr>
          <w:p w:rsidR="00C42A71" w:rsidRPr="00E17CF5" w:rsidRDefault="00C42A71" w:rsidP="004C4984">
            <w:pPr>
              <w:rPr>
                <w:b/>
                <w:sz w:val="12"/>
                <w:szCs w:val="12"/>
              </w:rPr>
            </w:pPr>
            <w:r w:rsidRPr="00E17CF5">
              <w:rPr>
                <w:b/>
                <w:sz w:val="12"/>
                <w:szCs w:val="12"/>
              </w:rPr>
              <w:t>Regen date = Regeneration Date</w:t>
            </w:r>
          </w:p>
          <w:p w:rsidR="00C42A71" w:rsidRPr="00E17CF5" w:rsidRDefault="00C42A71" w:rsidP="004C4984">
            <w:pPr>
              <w:rPr>
                <w:b/>
                <w:sz w:val="12"/>
                <w:szCs w:val="12"/>
              </w:rPr>
            </w:pPr>
            <w:r w:rsidRPr="00E17CF5">
              <w:rPr>
                <w:b/>
                <w:sz w:val="12"/>
                <w:szCs w:val="12"/>
              </w:rPr>
              <w:t>FG Date = Free Growing Date</w:t>
            </w:r>
          </w:p>
        </w:tc>
        <w:tc>
          <w:tcPr>
            <w:tcW w:w="4617" w:type="dxa"/>
          </w:tcPr>
          <w:p w:rsidR="00C42A71" w:rsidRPr="00E17CF5" w:rsidRDefault="00C42A71" w:rsidP="004C4984">
            <w:pPr>
              <w:rPr>
                <w:b/>
                <w:sz w:val="12"/>
                <w:szCs w:val="12"/>
              </w:rPr>
            </w:pPr>
            <w:r w:rsidRPr="00E17CF5">
              <w:rPr>
                <w:b/>
                <w:sz w:val="12"/>
                <w:szCs w:val="12"/>
              </w:rPr>
              <w:t>MITD = Minimum distance between well-spaced trees of the preferred and acceptable species</w:t>
            </w:r>
          </w:p>
        </w:tc>
        <w:tc>
          <w:tcPr>
            <w:tcW w:w="4999" w:type="dxa"/>
          </w:tcPr>
          <w:p w:rsidR="00C42A71" w:rsidRPr="00E17CF5" w:rsidRDefault="00C42A71" w:rsidP="004C4984">
            <w:pPr>
              <w:rPr>
                <w:b/>
                <w:sz w:val="12"/>
                <w:szCs w:val="12"/>
              </w:rPr>
            </w:pPr>
            <w:r w:rsidRPr="00E17CF5">
              <w:rPr>
                <w:b/>
                <w:sz w:val="12"/>
                <w:szCs w:val="12"/>
              </w:rPr>
              <w:t>Crop Tree to Brush % = the height of free growing trees relative to the competing vegetation within a 1 m radius cylinder around the tree.</w:t>
            </w:r>
          </w:p>
        </w:tc>
      </w:tr>
      <w:tr w:rsidR="00C42A71" w:rsidRPr="00E17CF5" w:rsidTr="00707D66">
        <w:tc>
          <w:tcPr>
            <w:tcW w:w="3609" w:type="dxa"/>
          </w:tcPr>
          <w:p w:rsidR="00C42A71" w:rsidRPr="00E17CF5" w:rsidRDefault="00C42A71" w:rsidP="004C4984">
            <w:pPr>
              <w:rPr>
                <w:b/>
                <w:sz w:val="12"/>
                <w:szCs w:val="12"/>
              </w:rPr>
            </w:pPr>
            <w:r w:rsidRPr="00E17CF5">
              <w:rPr>
                <w:b/>
                <w:sz w:val="12"/>
                <w:szCs w:val="12"/>
              </w:rPr>
              <w:t>TSS = Target Stocking Standard (sph = healthy well-spaced trees / ha)</w:t>
            </w:r>
          </w:p>
        </w:tc>
        <w:tc>
          <w:tcPr>
            <w:tcW w:w="4617" w:type="dxa"/>
          </w:tcPr>
          <w:p w:rsidR="00C42A71" w:rsidRPr="00E17CF5" w:rsidRDefault="00C42A71" w:rsidP="004C4984">
            <w:pPr>
              <w:rPr>
                <w:b/>
                <w:sz w:val="12"/>
                <w:szCs w:val="12"/>
              </w:rPr>
            </w:pPr>
            <w:r w:rsidRPr="00E17CF5">
              <w:rPr>
                <w:b/>
                <w:sz w:val="12"/>
                <w:szCs w:val="12"/>
              </w:rPr>
              <w:t>MSSpa = Minimum Stocking Standard of well-spaced trees of preferred and acceptable species</w:t>
            </w:r>
          </w:p>
        </w:tc>
        <w:tc>
          <w:tcPr>
            <w:tcW w:w="4999" w:type="dxa"/>
          </w:tcPr>
          <w:p w:rsidR="00C42A71" w:rsidRPr="00E17CF5" w:rsidRDefault="00C42A71" w:rsidP="004C4984">
            <w:pPr>
              <w:rPr>
                <w:b/>
                <w:sz w:val="12"/>
                <w:szCs w:val="12"/>
              </w:rPr>
            </w:pPr>
            <w:r w:rsidRPr="00E17CF5">
              <w:rPr>
                <w:b/>
                <w:sz w:val="12"/>
                <w:szCs w:val="12"/>
              </w:rPr>
              <w:t>MSSp = Minimum Stocking Standard of well-spaced trees of preferred species</w:t>
            </w:r>
          </w:p>
        </w:tc>
      </w:tr>
    </w:tbl>
    <w:p w:rsidR="00C42A71" w:rsidRPr="00E17CF5" w:rsidRDefault="00C42A71" w:rsidP="004C4984"/>
    <w:p w:rsidR="00C42A71" w:rsidRPr="00E17CF5" w:rsidRDefault="00C42A71" w:rsidP="004C4984">
      <w:r w:rsidRPr="00E17CF5">
        <w:br w:type="page"/>
      </w:r>
    </w:p>
    <w:p w:rsidR="00707D66" w:rsidRPr="00E17CF5" w:rsidRDefault="00DA274F" w:rsidP="004F6DBB">
      <w:pPr>
        <w:pStyle w:val="Heading2"/>
      </w:pPr>
      <w:bookmarkStart w:id="41" w:name="_Toc507767174"/>
      <w:r>
        <w:lastRenderedPageBreak/>
        <w:t>Appendix 2</w:t>
      </w:r>
      <w:r w:rsidR="004F6DBB" w:rsidRPr="00E17CF5">
        <w:t xml:space="preserve">B: </w:t>
      </w:r>
      <w:r w:rsidR="00707D66" w:rsidRPr="00E17CF5">
        <w:t>Stocking Standards, Regeneration Dates and Free Growing Dates for Free Growing Stands</w:t>
      </w:r>
      <w:bookmarkEnd w:id="41"/>
    </w:p>
    <w:p w:rsidR="0077525F" w:rsidRPr="0077643C" w:rsidRDefault="0077525F" w:rsidP="004C4984">
      <w:pPr>
        <w:pStyle w:val="Subhead1"/>
        <w:ind w:right="2448"/>
        <w:rPr>
          <w:rFonts w:ascii="Times New Roman" w:hAnsi="Times New Roman"/>
          <w:b w:val="0"/>
          <w:i/>
          <w:vanish/>
          <w:color w:val="0000FF"/>
          <w:sz w:val="20"/>
          <w:szCs w:val="20"/>
          <w:u w:val="single"/>
        </w:rPr>
      </w:pPr>
    </w:p>
    <w:p w:rsidR="00707D66" w:rsidRPr="0077643C" w:rsidRDefault="00707D66" w:rsidP="004C4984">
      <w:pPr>
        <w:pStyle w:val="Subhead1"/>
        <w:ind w:left="720" w:right="2448" w:hanging="720"/>
        <w:rPr>
          <w:rFonts w:ascii="Times New Roman" w:hAnsi="Times New Roman"/>
          <w:b w:val="0"/>
          <w:i/>
          <w:vanish/>
          <w:color w:val="0000FF"/>
          <w:sz w:val="20"/>
          <w:szCs w:val="20"/>
        </w:rPr>
      </w:pPr>
      <w:r w:rsidRPr="0077643C">
        <w:rPr>
          <w:rFonts w:ascii="Times New Roman" w:hAnsi="Times New Roman"/>
          <w:b w:val="0"/>
          <w:i/>
          <w:vanish/>
          <w:color w:val="0000FF"/>
          <w:sz w:val="20"/>
          <w:szCs w:val="20"/>
          <w:u w:val="single"/>
        </w:rPr>
        <w:t>Note</w:t>
      </w:r>
      <w:r w:rsidRPr="0077643C">
        <w:rPr>
          <w:rFonts w:ascii="Times New Roman" w:hAnsi="Times New Roman"/>
          <w:b w:val="0"/>
          <w:i/>
          <w:vanish/>
          <w:color w:val="0000FF"/>
          <w:sz w:val="20"/>
          <w:szCs w:val="20"/>
        </w:rPr>
        <w:t>:</w:t>
      </w:r>
      <w:r w:rsidR="0077525F" w:rsidRPr="0077643C">
        <w:rPr>
          <w:rFonts w:ascii="Times New Roman" w:hAnsi="Times New Roman"/>
          <w:b w:val="0"/>
          <w:i/>
          <w:vanish/>
          <w:color w:val="0000FF"/>
          <w:sz w:val="20"/>
          <w:szCs w:val="20"/>
        </w:rPr>
        <w:tab/>
        <w:t>T</w:t>
      </w:r>
      <w:r w:rsidRPr="0077643C">
        <w:rPr>
          <w:rFonts w:ascii="Times New Roman" w:hAnsi="Times New Roman"/>
          <w:b w:val="0"/>
          <w:i/>
          <w:vanish/>
          <w:color w:val="0000FF"/>
          <w:sz w:val="20"/>
          <w:szCs w:val="20"/>
        </w:rPr>
        <w:t>his table must be completed if the WL holder entered an ‘X’ in the check box entitled ‘</w:t>
      </w:r>
      <w:r w:rsidRPr="0077643C">
        <w:rPr>
          <w:rFonts w:ascii="Times New Roman" w:hAnsi="Times New Roman"/>
          <w:i/>
          <w:vanish/>
          <w:color w:val="0000FF"/>
          <w:sz w:val="20"/>
          <w:szCs w:val="20"/>
        </w:rPr>
        <w:t>Alternative</w:t>
      </w:r>
      <w:r w:rsidRPr="0077643C">
        <w:rPr>
          <w:rFonts w:ascii="Times New Roman" w:hAnsi="Times New Roman"/>
          <w:b w:val="0"/>
          <w:i/>
          <w:vanish/>
          <w:color w:val="0000FF"/>
          <w:sz w:val="20"/>
          <w:szCs w:val="20"/>
        </w:rPr>
        <w:t>’ in the Stocking Standards portion of the WLP. Completing this table allows the WL holder to propose stocking specifications that differ from the current default stocking standards, regeneration dates and free gro</w:t>
      </w:r>
      <w:r w:rsidR="0077525F" w:rsidRPr="0077643C">
        <w:rPr>
          <w:rFonts w:ascii="Times New Roman" w:hAnsi="Times New Roman"/>
          <w:b w:val="0"/>
          <w:i/>
          <w:vanish/>
          <w:color w:val="0000FF"/>
          <w:sz w:val="20"/>
          <w:szCs w:val="20"/>
        </w:rPr>
        <w:t xml:space="preserve">wing dates, contained in the </w:t>
      </w:r>
      <w:r w:rsidR="00BD4F6F">
        <w:rPr>
          <w:rFonts w:ascii="Times New Roman" w:hAnsi="Times New Roman"/>
          <w:b w:val="0"/>
          <w:i/>
          <w:vanish/>
          <w:color w:val="0000FF"/>
          <w:sz w:val="20"/>
          <w:szCs w:val="20"/>
        </w:rPr>
        <w:t>ministry</w:t>
      </w:r>
      <w:r w:rsidRPr="0077643C">
        <w:rPr>
          <w:rFonts w:ascii="Times New Roman" w:hAnsi="Times New Roman"/>
          <w:b w:val="0"/>
          <w:i/>
          <w:vanish/>
          <w:color w:val="0000FF"/>
          <w:sz w:val="20"/>
          <w:szCs w:val="20"/>
        </w:rPr>
        <w:t xml:space="preserve"> publication Reference Guide for FDP Stocking Standards.</w:t>
      </w:r>
    </w:p>
    <w:p w:rsidR="00707D66" w:rsidRPr="00E17CF5" w:rsidRDefault="00707D66" w:rsidP="004C4984">
      <w:pPr>
        <w:pStyle w:val="Subhead1"/>
        <w:ind w:right="2448"/>
        <w:rPr>
          <w:rFonts w:ascii="Times New Roman" w:hAnsi="Times New Roman"/>
          <w:sz w:val="20"/>
          <w:szCs w:val="20"/>
        </w:rPr>
      </w:pPr>
    </w:p>
    <w:p w:rsidR="00707D66" w:rsidRPr="00E17CF5" w:rsidRDefault="00707D66" w:rsidP="004C4984">
      <w:pPr>
        <w:ind w:left="1440" w:hanging="1440"/>
        <w:rPr>
          <w:b/>
          <w:sz w:val="12"/>
          <w:szCs w:val="12"/>
        </w:r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1016"/>
      </w:tblGrid>
      <w:tr w:rsidR="00707D66" w:rsidRPr="00E17CF5" w:rsidTr="00707D66">
        <w:tc>
          <w:tcPr>
            <w:tcW w:w="11016" w:type="dxa"/>
            <w:shd w:val="pct5" w:color="auto" w:fill="auto"/>
          </w:tcPr>
          <w:p w:rsidR="00707D66" w:rsidRPr="00E17CF5" w:rsidRDefault="00707D66" w:rsidP="004C4984">
            <w:pPr>
              <w:rPr>
                <w:b/>
                <w:sz w:val="16"/>
                <w:szCs w:val="16"/>
              </w:rPr>
            </w:pPr>
            <w:r w:rsidRPr="00E17CF5">
              <w:rPr>
                <w:b/>
                <w:sz w:val="16"/>
                <w:szCs w:val="16"/>
              </w:rPr>
              <w:t xml:space="preserve">These stocking standards are proposed as an alternative performance requirement for the purposes of section 35(1) (a) of the Woodlot Licence Planning and Practices Regulation to areas harvested under this woodlot licence plan where the establishment of a free growing stand is required under section 29(3) of the </w:t>
            </w:r>
            <w:r w:rsidRPr="00E17CF5">
              <w:rPr>
                <w:b/>
                <w:i/>
                <w:sz w:val="16"/>
                <w:szCs w:val="16"/>
              </w:rPr>
              <w:t>Forest and Range Practices Act.</w:t>
            </w:r>
          </w:p>
        </w:tc>
      </w:tr>
    </w:tbl>
    <w:p w:rsidR="00707D66" w:rsidRPr="00E17CF5" w:rsidRDefault="00707D66" w:rsidP="004C4984">
      <w:pPr>
        <w:rPr>
          <w:sz w:val="12"/>
          <w:szCs w:val="12"/>
        </w:rPr>
      </w:pPr>
    </w:p>
    <w:tbl>
      <w:tblPr>
        <w:tblW w:w="0" w:type="auto"/>
        <w:tblLook w:val="0000" w:firstRow="0" w:lastRow="0" w:firstColumn="0" w:lastColumn="0" w:noHBand="0" w:noVBand="0"/>
      </w:tblPr>
      <w:tblGrid>
        <w:gridCol w:w="661"/>
        <w:gridCol w:w="910"/>
        <w:gridCol w:w="862"/>
        <w:gridCol w:w="1025"/>
        <w:gridCol w:w="1079"/>
        <w:gridCol w:w="885"/>
        <w:gridCol w:w="710"/>
        <w:gridCol w:w="719"/>
        <w:gridCol w:w="712"/>
        <w:gridCol w:w="891"/>
        <w:gridCol w:w="885"/>
        <w:gridCol w:w="1166"/>
        <w:gridCol w:w="486"/>
        <w:gridCol w:w="1004"/>
      </w:tblGrid>
      <w:tr w:rsidR="00707D66" w:rsidRPr="00E17CF5" w:rsidTr="00707D66">
        <w:tc>
          <w:tcPr>
            <w:tcW w:w="0" w:type="auto"/>
            <w:gridSpan w:val="3"/>
            <w:tcBorders>
              <w:top w:val="single" w:sz="12" w:space="0" w:color="auto"/>
              <w:left w:val="single" w:sz="12" w:space="0" w:color="auto"/>
              <w:bottom w:val="single" w:sz="8" w:space="0" w:color="auto"/>
              <w:right w:val="single" w:sz="6" w:space="0" w:color="auto"/>
            </w:tcBorders>
            <w:shd w:val="pct5" w:color="auto" w:fill="auto"/>
          </w:tcPr>
          <w:p w:rsidR="00707D66" w:rsidRPr="00E17CF5" w:rsidRDefault="00707D66" w:rsidP="004C4984">
            <w:pPr>
              <w:jc w:val="center"/>
              <w:rPr>
                <w:b/>
                <w:sz w:val="13"/>
                <w:szCs w:val="13"/>
              </w:rPr>
            </w:pPr>
            <w:r w:rsidRPr="00E17CF5">
              <w:rPr>
                <w:b/>
                <w:sz w:val="13"/>
                <w:szCs w:val="13"/>
              </w:rPr>
              <w:t>Biogeoclimatic Ecosystem Classification</w:t>
            </w:r>
          </w:p>
        </w:tc>
        <w:tc>
          <w:tcPr>
            <w:tcW w:w="1025" w:type="dxa"/>
            <w:tcBorders>
              <w:top w:val="single" w:sz="12" w:space="0" w:color="auto"/>
              <w:left w:val="single" w:sz="12" w:space="0" w:color="auto"/>
              <w:right w:val="single" w:sz="6" w:space="0" w:color="auto"/>
            </w:tcBorders>
            <w:shd w:val="pct5" w:color="auto" w:fill="auto"/>
          </w:tcPr>
          <w:p w:rsidR="00707D66" w:rsidRPr="00E17CF5" w:rsidRDefault="00707D66" w:rsidP="004C4984">
            <w:pPr>
              <w:jc w:val="center"/>
              <w:rPr>
                <w:b/>
                <w:sz w:val="13"/>
                <w:szCs w:val="13"/>
              </w:rPr>
            </w:pPr>
            <w:r w:rsidRPr="00E17CF5">
              <w:rPr>
                <w:b/>
                <w:sz w:val="13"/>
                <w:szCs w:val="13"/>
              </w:rPr>
              <w:t>Preferred Species</w:t>
            </w:r>
          </w:p>
        </w:tc>
        <w:tc>
          <w:tcPr>
            <w:tcW w:w="1079" w:type="dxa"/>
            <w:tcBorders>
              <w:top w:val="single" w:sz="12" w:space="0" w:color="auto"/>
              <w:left w:val="single" w:sz="12" w:space="0" w:color="auto"/>
              <w:right w:val="single" w:sz="6" w:space="0" w:color="auto"/>
            </w:tcBorders>
            <w:shd w:val="pct5" w:color="auto" w:fill="auto"/>
          </w:tcPr>
          <w:p w:rsidR="00707D66" w:rsidRPr="00E17CF5" w:rsidRDefault="00707D66" w:rsidP="004C4984">
            <w:pPr>
              <w:jc w:val="center"/>
              <w:rPr>
                <w:b/>
                <w:sz w:val="13"/>
                <w:szCs w:val="13"/>
              </w:rPr>
            </w:pPr>
            <w:r w:rsidRPr="00E17CF5">
              <w:rPr>
                <w:b/>
                <w:sz w:val="13"/>
                <w:szCs w:val="13"/>
              </w:rPr>
              <w:t>Acceptable Species</w:t>
            </w:r>
          </w:p>
        </w:tc>
        <w:tc>
          <w:tcPr>
            <w:tcW w:w="885" w:type="dxa"/>
            <w:tcBorders>
              <w:top w:val="single" w:sz="12" w:space="0" w:color="auto"/>
              <w:left w:val="single" w:sz="6" w:space="0" w:color="auto"/>
              <w:right w:val="single" w:sz="6" w:space="0" w:color="auto"/>
            </w:tcBorders>
            <w:shd w:val="pct5" w:color="auto" w:fill="auto"/>
          </w:tcPr>
          <w:p w:rsidR="00707D66" w:rsidRPr="00E17CF5" w:rsidRDefault="00707D66" w:rsidP="004C4984">
            <w:pPr>
              <w:jc w:val="center"/>
              <w:rPr>
                <w:b/>
                <w:sz w:val="13"/>
                <w:szCs w:val="13"/>
              </w:rPr>
            </w:pPr>
            <w:r w:rsidRPr="00E17CF5">
              <w:rPr>
                <w:b/>
                <w:sz w:val="13"/>
                <w:szCs w:val="13"/>
              </w:rPr>
              <w:t>MITD</w:t>
            </w:r>
          </w:p>
        </w:tc>
        <w:tc>
          <w:tcPr>
            <w:tcW w:w="710" w:type="dxa"/>
            <w:tcBorders>
              <w:top w:val="single" w:sz="12" w:space="0" w:color="auto"/>
              <w:left w:val="single" w:sz="6" w:space="0" w:color="auto"/>
              <w:right w:val="single" w:sz="6" w:space="0" w:color="auto"/>
            </w:tcBorders>
            <w:shd w:val="pct5" w:color="auto" w:fill="auto"/>
          </w:tcPr>
          <w:p w:rsidR="00707D66" w:rsidRPr="00E17CF5" w:rsidRDefault="00707D66" w:rsidP="004C4984">
            <w:pPr>
              <w:jc w:val="center"/>
              <w:rPr>
                <w:b/>
                <w:sz w:val="13"/>
                <w:szCs w:val="13"/>
              </w:rPr>
            </w:pPr>
            <w:r w:rsidRPr="00E17CF5">
              <w:rPr>
                <w:b/>
                <w:sz w:val="13"/>
                <w:szCs w:val="13"/>
              </w:rPr>
              <w:t>TSS</w:t>
            </w:r>
          </w:p>
        </w:tc>
        <w:tc>
          <w:tcPr>
            <w:tcW w:w="719" w:type="dxa"/>
            <w:tcBorders>
              <w:top w:val="single" w:sz="12" w:space="0" w:color="auto"/>
              <w:left w:val="single" w:sz="6" w:space="0" w:color="auto"/>
              <w:right w:val="single" w:sz="6" w:space="0" w:color="auto"/>
            </w:tcBorders>
            <w:shd w:val="pct5" w:color="auto" w:fill="auto"/>
          </w:tcPr>
          <w:p w:rsidR="00707D66" w:rsidRPr="00E17CF5" w:rsidRDefault="00707D66" w:rsidP="004C4984">
            <w:pPr>
              <w:jc w:val="center"/>
              <w:rPr>
                <w:b/>
                <w:sz w:val="13"/>
                <w:szCs w:val="13"/>
              </w:rPr>
            </w:pPr>
            <w:r w:rsidRPr="00E17CF5">
              <w:rPr>
                <w:b/>
                <w:sz w:val="13"/>
                <w:szCs w:val="13"/>
              </w:rPr>
              <w:t>MSSpa</w:t>
            </w:r>
          </w:p>
        </w:tc>
        <w:tc>
          <w:tcPr>
            <w:tcW w:w="712" w:type="dxa"/>
            <w:tcBorders>
              <w:top w:val="single" w:sz="12" w:space="0" w:color="auto"/>
              <w:left w:val="single" w:sz="6" w:space="0" w:color="auto"/>
              <w:right w:val="single" w:sz="6" w:space="0" w:color="auto"/>
            </w:tcBorders>
            <w:shd w:val="pct5" w:color="auto" w:fill="auto"/>
          </w:tcPr>
          <w:p w:rsidR="00707D66" w:rsidRPr="00E17CF5" w:rsidRDefault="00707D66" w:rsidP="004C4984">
            <w:pPr>
              <w:jc w:val="center"/>
              <w:rPr>
                <w:b/>
                <w:sz w:val="13"/>
                <w:szCs w:val="13"/>
              </w:rPr>
            </w:pPr>
            <w:r w:rsidRPr="00E17CF5">
              <w:rPr>
                <w:b/>
                <w:sz w:val="13"/>
                <w:szCs w:val="13"/>
              </w:rPr>
              <w:t>MSSp</w:t>
            </w:r>
          </w:p>
        </w:tc>
        <w:tc>
          <w:tcPr>
            <w:tcW w:w="891" w:type="dxa"/>
            <w:tcBorders>
              <w:top w:val="single" w:sz="12" w:space="0" w:color="auto"/>
              <w:left w:val="single" w:sz="6" w:space="0" w:color="auto"/>
              <w:right w:val="single" w:sz="6" w:space="0" w:color="auto"/>
            </w:tcBorders>
            <w:shd w:val="pct5" w:color="auto" w:fill="auto"/>
          </w:tcPr>
          <w:p w:rsidR="00707D66" w:rsidRPr="00E17CF5" w:rsidRDefault="00707D66" w:rsidP="004C4984">
            <w:pPr>
              <w:jc w:val="center"/>
              <w:rPr>
                <w:b/>
                <w:sz w:val="13"/>
                <w:szCs w:val="13"/>
              </w:rPr>
            </w:pPr>
            <w:r w:rsidRPr="00E17CF5">
              <w:rPr>
                <w:b/>
                <w:sz w:val="13"/>
                <w:szCs w:val="13"/>
              </w:rPr>
              <w:t>Regen date</w:t>
            </w:r>
          </w:p>
        </w:tc>
        <w:tc>
          <w:tcPr>
            <w:tcW w:w="885" w:type="dxa"/>
            <w:tcBorders>
              <w:top w:val="single" w:sz="12" w:space="0" w:color="auto"/>
              <w:left w:val="single" w:sz="6" w:space="0" w:color="auto"/>
              <w:right w:val="single" w:sz="12" w:space="0" w:color="auto"/>
            </w:tcBorders>
            <w:shd w:val="pct5" w:color="auto" w:fill="auto"/>
          </w:tcPr>
          <w:p w:rsidR="00707D66" w:rsidRPr="00E17CF5" w:rsidRDefault="00707D66" w:rsidP="004C4984">
            <w:pPr>
              <w:jc w:val="center"/>
              <w:rPr>
                <w:b/>
                <w:sz w:val="13"/>
                <w:szCs w:val="13"/>
              </w:rPr>
            </w:pPr>
            <w:r w:rsidRPr="00E17CF5">
              <w:rPr>
                <w:b/>
                <w:sz w:val="13"/>
                <w:szCs w:val="13"/>
              </w:rPr>
              <w:t>FG Date</w:t>
            </w:r>
          </w:p>
        </w:tc>
        <w:tc>
          <w:tcPr>
            <w:tcW w:w="1652" w:type="dxa"/>
            <w:gridSpan w:val="2"/>
            <w:tcBorders>
              <w:top w:val="single" w:sz="12" w:space="0" w:color="auto"/>
              <w:left w:val="single" w:sz="12" w:space="0" w:color="auto"/>
              <w:bottom w:val="single" w:sz="8" w:space="0" w:color="auto"/>
              <w:right w:val="single" w:sz="12" w:space="0" w:color="auto"/>
            </w:tcBorders>
            <w:shd w:val="pct5" w:color="auto" w:fill="auto"/>
          </w:tcPr>
          <w:p w:rsidR="00707D66" w:rsidRPr="00E17CF5" w:rsidRDefault="00707D66" w:rsidP="004C4984">
            <w:pPr>
              <w:jc w:val="center"/>
              <w:rPr>
                <w:b/>
                <w:sz w:val="13"/>
                <w:szCs w:val="13"/>
              </w:rPr>
            </w:pPr>
            <w:r w:rsidRPr="00E17CF5">
              <w:rPr>
                <w:b/>
                <w:sz w:val="13"/>
                <w:szCs w:val="13"/>
              </w:rPr>
              <w:t>Min. FG  Ht by Species</w:t>
            </w:r>
          </w:p>
        </w:tc>
        <w:tc>
          <w:tcPr>
            <w:tcW w:w="1004" w:type="dxa"/>
            <w:tcBorders>
              <w:top w:val="single" w:sz="12" w:space="0" w:color="auto"/>
              <w:left w:val="single" w:sz="12" w:space="0" w:color="auto"/>
              <w:right w:val="single" w:sz="12" w:space="0" w:color="auto"/>
            </w:tcBorders>
            <w:shd w:val="pct5" w:color="auto" w:fill="auto"/>
          </w:tcPr>
          <w:p w:rsidR="00707D66" w:rsidRPr="00E17CF5" w:rsidRDefault="00707D66" w:rsidP="004C4984">
            <w:pPr>
              <w:ind w:right="-6"/>
              <w:jc w:val="center"/>
              <w:rPr>
                <w:b/>
                <w:sz w:val="13"/>
                <w:szCs w:val="13"/>
              </w:rPr>
            </w:pPr>
            <w:r w:rsidRPr="00E17CF5">
              <w:rPr>
                <w:b/>
                <w:sz w:val="13"/>
                <w:szCs w:val="13"/>
              </w:rPr>
              <w:t>Crop Tree to</w:t>
            </w:r>
          </w:p>
        </w:tc>
      </w:tr>
      <w:tr w:rsidR="00707D66" w:rsidRPr="00E17CF5" w:rsidTr="00707D66">
        <w:tc>
          <w:tcPr>
            <w:tcW w:w="0" w:type="auto"/>
            <w:tcBorders>
              <w:top w:val="single" w:sz="8" w:space="0" w:color="auto"/>
              <w:left w:val="single" w:sz="12" w:space="0" w:color="auto"/>
              <w:bottom w:val="single" w:sz="12" w:space="0" w:color="auto"/>
              <w:right w:val="single" w:sz="6" w:space="0" w:color="auto"/>
            </w:tcBorders>
            <w:shd w:val="pct5" w:color="auto" w:fill="auto"/>
          </w:tcPr>
          <w:p w:rsidR="00707D66" w:rsidRPr="00E17CF5" w:rsidRDefault="00707D66" w:rsidP="004C4984">
            <w:pPr>
              <w:jc w:val="center"/>
              <w:rPr>
                <w:b/>
                <w:sz w:val="13"/>
                <w:szCs w:val="13"/>
              </w:rPr>
            </w:pPr>
            <w:r w:rsidRPr="00E17CF5">
              <w:rPr>
                <w:b/>
                <w:sz w:val="13"/>
                <w:szCs w:val="13"/>
              </w:rPr>
              <w:t>Zone</w:t>
            </w:r>
          </w:p>
        </w:tc>
        <w:tc>
          <w:tcPr>
            <w:tcW w:w="0" w:type="auto"/>
            <w:tcBorders>
              <w:top w:val="single" w:sz="8" w:space="0" w:color="auto"/>
              <w:left w:val="single" w:sz="12" w:space="0" w:color="auto"/>
              <w:bottom w:val="single" w:sz="12" w:space="0" w:color="auto"/>
              <w:right w:val="single" w:sz="6" w:space="0" w:color="auto"/>
            </w:tcBorders>
            <w:shd w:val="pct5" w:color="auto" w:fill="auto"/>
          </w:tcPr>
          <w:p w:rsidR="00707D66" w:rsidRPr="00E17CF5" w:rsidRDefault="00707D66" w:rsidP="004C4984">
            <w:pPr>
              <w:jc w:val="center"/>
              <w:rPr>
                <w:b/>
                <w:sz w:val="13"/>
                <w:szCs w:val="13"/>
              </w:rPr>
            </w:pPr>
            <w:r w:rsidRPr="00E17CF5">
              <w:rPr>
                <w:b/>
                <w:sz w:val="13"/>
                <w:szCs w:val="13"/>
              </w:rPr>
              <w:t>Subzone</w:t>
            </w:r>
          </w:p>
        </w:tc>
        <w:tc>
          <w:tcPr>
            <w:tcW w:w="0" w:type="auto"/>
            <w:tcBorders>
              <w:top w:val="single" w:sz="8" w:space="0" w:color="auto"/>
              <w:left w:val="single" w:sz="12" w:space="0" w:color="auto"/>
              <w:bottom w:val="single" w:sz="12" w:space="0" w:color="auto"/>
              <w:right w:val="single" w:sz="6" w:space="0" w:color="auto"/>
            </w:tcBorders>
            <w:shd w:val="pct5" w:color="auto" w:fill="auto"/>
          </w:tcPr>
          <w:p w:rsidR="00707D66" w:rsidRPr="00E17CF5" w:rsidRDefault="00707D66" w:rsidP="004C4984">
            <w:pPr>
              <w:jc w:val="center"/>
              <w:rPr>
                <w:b/>
                <w:sz w:val="13"/>
                <w:szCs w:val="13"/>
              </w:rPr>
            </w:pPr>
            <w:r w:rsidRPr="00E17CF5">
              <w:rPr>
                <w:b/>
                <w:sz w:val="13"/>
                <w:szCs w:val="13"/>
              </w:rPr>
              <w:t>Variant</w:t>
            </w:r>
          </w:p>
        </w:tc>
        <w:tc>
          <w:tcPr>
            <w:tcW w:w="1025" w:type="dxa"/>
            <w:tcBorders>
              <w:left w:val="single" w:sz="12" w:space="0" w:color="auto"/>
              <w:bottom w:val="single" w:sz="12" w:space="0" w:color="auto"/>
              <w:right w:val="single" w:sz="6" w:space="0" w:color="auto"/>
            </w:tcBorders>
            <w:shd w:val="pct5" w:color="auto" w:fill="auto"/>
          </w:tcPr>
          <w:p w:rsidR="00707D66" w:rsidRPr="00E17CF5" w:rsidRDefault="00707D66" w:rsidP="004C4984">
            <w:pPr>
              <w:jc w:val="center"/>
              <w:rPr>
                <w:b/>
                <w:sz w:val="13"/>
                <w:szCs w:val="13"/>
              </w:rPr>
            </w:pPr>
          </w:p>
        </w:tc>
        <w:tc>
          <w:tcPr>
            <w:tcW w:w="1079" w:type="dxa"/>
            <w:tcBorders>
              <w:left w:val="single" w:sz="12" w:space="0" w:color="auto"/>
              <w:bottom w:val="single" w:sz="12" w:space="0" w:color="auto"/>
              <w:right w:val="single" w:sz="6" w:space="0" w:color="auto"/>
            </w:tcBorders>
            <w:shd w:val="pct5" w:color="auto" w:fill="auto"/>
          </w:tcPr>
          <w:p w:rsidR="00707D66" w:rsidRPr="00E17CF5" w:rsidRDefault="00707D66" w:rsidP="004C4984">
            <w:pPr>
              <w:jc w:val="center"/>
              <w:rPr>
                <w:b/>
                <w:sz w:val="13"/>
                <w:szCs w:val="13"/>
              </w:rPr>
            </w:pPr>
          </w:p>
        </w:tc>
        <w:tc>
          <w:tcPr>
            <w:tcW w:w="885" w:type="dxa"/>
            <w:tcBorders>
              <w:left w:val="single" w:sz="6" w:space="0" w:color="auto"/>
              <w:bottom w:val="single" w:sz="12" w:space="0" w:color="auto"/>
              <w:right w:val="single" w:sz="6" w:space="0" w:color="auto"/>
            </w:tcBorders>
            <w:shd w:val="pct5" w:color="auto" w:fill="auto"/>
          </w:tcPr>
          <w:p w:rsidR="00707D66" w:rsidRPr="00E17CF5" w:rsidRDefault="00707D66" w:rsidP="004C4984">
            <w:pPr>
              <w:jc w:val="center"/>
              <w:rPr>
                <w:b/>
                <w:sz w:val="13"/>
                <w:szCs w:val="13"/>
              </w:rPr>
            </w:pPr>
            <w:r w:rsidRPr="00E17CF5">
              <w:rPr>
                <w:b/>
                <w:sz w:val="13"/>
                <w:szCs w:val="13"/>
              </w:rPr>
              <w:t>(m)</w:t>
            </w:r>
          </w:p>
        </w:tc>
        <w:tc>
          <w:tcPr>
            <w:tcW w:w="710" w:type="dxa"/>
            <w:tcBorders>
              <w:left w:val="single" w:sz="6" w:space="0" w:color="auto"/>
              <w:bottom w:val="single" w:sz="12" w:space="0" w:color="auto"/>
              <w:right w:val="single" w:sz="6" w:space="0" w:color="auto"/>
            </w:tcBorders>
            <w:shd w:val="pct5" w:color="auto" w:fill="auto"/>
          </w:tcPr>
          <w:p w:rsidR="00707D66" w:rsidRPr="00E17CF5" w:rsidRDefault="00707D66" w:rsidP="004C4984">
            <w:pPr>
              <w:jc w:val="center"/>
              <w:rPr>
                <w:b/>
                <w:sz w:val="13"/>
                <w:szCs w:val="13"/>
              </w:rPr>
            </w:pPr>
            <w:r w:rsidRPr="00E17CF5">
              <w:rPr>
                <w:b/>
                <w:sz w:val="13"/>
                <w:szCs w:val="13"/>
              </w:rPr>
              <w:t>(sph)</w:t>
            </w:r>
          </w:p>
        </w:tc>
        <w:tc>
          <w:tcPr>
            <w:tcW w:w="719" w:type="dxa"/>
            <w:tcBorders>
              <w:left w:val="single" w:sz="6" w:space="0" w:color="auto"/>
              <w:bottom w:val="single" w:sz="12" w:space="0" w:color="auto"/>
              <w:right w:val="single" w:sz="6" w:space="0" w:color="auto"/>
            </w:tcBorders>
            <w:shd w:val="pct5" w:color="auto" w:fill="auto"/>
          </w:tcPr>
          <w:p w:rsidR="00707D66" w:rsidRPr="00E17CF5" w:rsidRDefault="00707D66" w:rsidP="004C4984">
            <w:pPr>
              <w:jc w:val="center"/>
              <w:rPr>
                <w:b/>
                <w:sz w:val="13"/>
                <w:szCs w:val="13"/>
              </w:rPr>
            </w:pPr>
            <w:r w:rsidRPr="00E17CF5">
              <w:rPr>
                <w:b/>
                <w:sz w:val="13"/>
                <w:szCs w:val="13"/>
              </w:rPr>
              <w:t>(sph)</w:t>
            </w:r>
          </w:p>
        </w:tc>
        <w:tc>
          <w:tcPr>
            <w:tcW w:w="712" w:type="dxa"/>
            <w:tcBorders>
              <w:left w:val="single" w:sz="6" w:space="0" w:color="auto"/>
              <w:bottom w:val="single" w:sz="12" w:space="0" w:color="auto"/>
              <w:right w:val="single" w:sz="6" w:space="0" w:color="auto"/>
            </w:tcBorders>
            <w:shd w:val="pct5" w:color="auto" w:fill="auto"/>
          </w:tcPr>
          <w:p w:rsidR="00707D66" w:rsidRPr="00E17CF5" w:rsidRDefault="00707D66" w:rsidP="004C4984">
            <w:pPr>
              <w:jc w:val="center"/>
              <w:rPr>
                <w:b/>
                <w:sz w:val="13"/>
                <w:szCs w:val="13"/>
              </w:rPr>
            </w:pPr>
            <w:r w:rsidRPr="00E17CF5">
              <w:rPr>
                <w:b/>
                <w:sz w:val="13"/>
                <w:szCs w:val="13"/>
              </w:rPr>
              <w:t>(sph)</w:t>
            </w:r>
          </w:p>
        </w:tc>
        <w:tc>
          <w:tcPr>
            <w:tcW w:w="891" w:type="dxa"/>
            <w:tcBorders>
              <w:left w:val="single" w:sz="6" w:space="0" w:color="auto"/>
              <w:bottom w:val="single" w:sz="12" w:space="0" w:color="auto"/>
              <w:right w:val="single" w:sz="6" w:space="0" w:color="auto"/>
            </w:tcBorders>
            <w:shd w:val="pct5" w:color="auto" w:fill="auto"/>
          </w:tcPr>
          <w:p w:rsidR="00707D66" w:rsidRPr="00E17CF5" w:rsidRDefault="00707D66" w:rsidP="004C4984">
            <w:pPr>
              <w:jc w:val="center"/>
              <w:rPr>
                <w:b/>
                <w:sz w:val="13"/>
                <w:szCs w:val="13"/>
              </w:rPr>
            </w:pPr>
            <w:r w:rsidRPr="00E17CF5">
              <w:rPr>
                <w:b/>
                <w:sz w:val="13"/>
                <w:szCs w:val="13"/>
              </w:rPr>
              <w:t>(yrs)</w:t>
            </w:r>
          </w:p>
        </w:tc>
        <w:tc>
          <w:tcPr>
            <w:tcW w:w="885" w:type="dxa"/>
            <w:tcBorders>
              <w:left w:val="single" w:sz="6" w:space="0" w:color="auto"/>
              <w:bottom w:val="single" w:sz="12" w:space="0" w:color="auto"/>
              <w:right w:val="single" w:sz="6" w:space="0" w:color="auto"/>
            </w:tcBorders>
            <w:shd w:val="pct5" w:color="auto" w:fill="auto"/>
          </w:tcPr>
          <w:p w:rsidR="00707D66" w:rsidRPr="00E17CF5" w:rsidRDefault="00707D66" w:rsidP="004C4984">
            <w:pPr>
              <w:jc w:val="center"/>
              <w:rPr>
                <w:b/>
                <w:sz w:val="13"/>
                <w:szCs w:val="13"/>
              </w:rPr>
            </w:pPr>
            <w:r w:rsidRPr="00E17CF5">
              <w:rPr>
                <w:b/>
                <w:sz w:val="13"/>
                <w:szCs w:val="13"/>
              </w:rPr>
              <w:t>(yrs)</w:t>
            </w:r>
          </w:p>
        </w:tc>
        <w:tc>
          <w:tcPr>
            <w:tcW w:w="1166" w:type="dxa"/>
            <w:tcBorders>
              <w:top w:val="single" w:sz="8" w:space="0" w:color="auto"/>
              <w:left w:val="single" w:sz="6" w:space="0" w:color="auto"/>
              <w:right w:val="single" w:sz="6" w:space="0" w:color="auto"/>
            </w:tcBorders>
            <w:shd w:val="pct5" w:color="auto" w:fill="auto"/>
          </w:tcPr>
          <w:p w:rsidR="00707D66" w:rsidRPr="00E17CF5" w:rsidRDefault="00707D66" w:rsidP="004C4984">
            <w:pPr>
              <w:ind w:right="-108"/>
              <w:jc w:val="center"/>
              <w:rPr>
                <w:b/>
                <w:sz w:val="13"/>
                <w:szCs w:val="13"/>
              </w:rPr>
            </w:pPr>
            <w:r w:rsidRPr="00E17CF5">
              <w:rPr>
                <w:b/>
                <w:sz w:val="13"/>
                <w:szCs w:val="13"/>
              </w:rPr>
              <w:t>Species</w:t>
            </w:r>
          </w:p>
        </w:tc>
        <w:tc>
          <w:tcPr>
            <w:tcW w:w="486" w:type="dxa"/>
            <w:tcBorders>
              <w:top w:val="single" w:sz="8" w:space="0" w:color="auto"/>
              <w:left w:val="single" w:sz="6" w:space="0" w:color="auto"/>
              <w:right w:val="single" w:sz="6" w:space="0" w:color="auto"/>
            </w:tcBorders>
            <w:shd w:val="pct5" w:color="auto" w:fill="auto"/>
          </w:tcPr>
          <w:p w:rsidR="00707D66" w:rsidRPr="00E17CF5" w:rsidRDefault="00707D66" w:rsidP="004C4984">
            <w:pPr>
              <w:jc w:val="center"/>
              <w:rPr>
                <w:b/>
                <w:sz w:val="13"/>
                <w:szCs w:val="13"/>
              </w:rPr>
            </w:pPr>
            <w:r w:rsidRPr="00E17CF5">
              <w:rPr>
                <w:b/>
                <w:sz w:val="13"/>
                <w:szCs w:val="13"/>
              </w:rPr>
              <w:t>Ht (m)</w:t>
            </w:r>
          </w:p>
        </w:tc>
        <w:tc>
          <w:tcPr>
            <w:tcW w:w="1004" w:type="dxa"/>
            <w:tcBorders>
              <w:left w:val="single" w:sz="6" w:space="0" w:color="auto"/>
              <w:bottom w:val="single" w:sz="12" w:space="0" w:color="auto"/>
              <w:right w:val="single" w:sz="12" w:space="0" w:color="auto"/>
            </w:tcBorders>
            <w:shd w:val="pct5" w:color="auto" w:fill="auto"/>
          </w:tcPr>
          <w:p w:rsidR="00707D66" w:rsidRPr="00E17CF5" w:rsidRDefault="00707D66" w:rsidP="004C4984">
            <w:pPr>
              <w:ind w:right="-6"/>
              <w:jc w:val="center"/>
              <w:rPr>
                <w:b/>
                <w:sz w:val="13"/>
                <w:szCs w:val="13"/>
              </w:rPr>
            </w:pPr>
            <w:r w:rsidRPr="00E17CF5">
              <w:rPr>
                <w:b/>
                <w:sz w:val="13"/>
                <w:szCs w:val="13"/>
              </w:rPr>
              <w:t>Brush %</w:t>
            </w:r>
          </w:p>
        </w:tc>
      </w:tr>
      <w:tr w:rsidR="00707D66" w:rsidRPr="00E17CF5" w:rsidTr="00707D66">
        <w:tc>
          <w:tcPr>
            <w:tcW w:w="0" w:type="auto"/>
            <w:tcBorders>
              <w:left w:val="single" w:sz="12"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25" w:type="dxa"/>
            <w:tcBorders>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79" w:type="dxa"/>
            <w:tcBorders>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885" w:type="dxa"/>
            <w:tcBorders>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0" w:type="dxa"/>
            <w:tcBorders>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9" w:type="dxa"/>
            <w:tcBorders>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2" w:type="dxa"/>
            <w:tcBorders>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91" w:type="dxa"/>
            <w:tcBorders>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85" w:type="dxa"/>
            <w:tcBorders>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16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ind w:right="-108"/>
              <w:jc w:val="center"/>
              <w:rPr>
                <w:b/>
                <w:sz w:val="14"/>
                <w:szCs w:val="14"/>
              </w:rPr>
            </w:pPr>
          </w:p>
        </w:tc>
        <w:tc>
          <w:tcPr>
            <w:tcW w:w="48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004" w:type="dxa"/>
            <w:tcBorders>
              <w:left w:val="single" w:sz="6" w:space="0" w:color="auto"/>
              <w:bottom w:val="single" w:sz="12" w:space="0" w:color="auto"/>
              <w:right w:val="single" w:sz="12" w:space="0" w:color="auto"/>
            </w:tcBorders>
          </w:tcPr>
          <w:p w:rsidR="00707D66" w:rsidRPr="00E17CF5" w:rsidRDefault="00707D66" w:rsidP="004C4984">
            <w:pPr>
              <w:ind w:right="-6"/>
              <w:jc w:val="center"/>
              <w:rPr>
                <w:b/>
                <w:sz w:val="14"/>
                <w:szCs w:val="14"/>
              </w:rPr>
            </w:pPr>
          </w:p>
        </w:tc>
      </w:tr>
      <w:tr w:rsidR="00707D66" w:rsidRPr="00E17CF5" w:rsidTr="00707D66">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25"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79"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0"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9"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2"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91"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16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ind w:right="-108"/>
              <w:jc w:val="center"/>
              <w:rPr>
                <w:b/>
                <w:sz w:val="14"/>
                <w:szCs w:val="14"/>
              </w:rPr>
            </w:pPr>
          </w:p>
        </w:tc>
        <w:tc>
          <w:tcPr>
            <w:tcW w:w="48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004" w:type="dxa"/>
            <w:tcBorders>
              <w:top w:val="single" w:sz="12" w:space="0" w:color="auto"/>
              <w:left w:val="single" w:sz="6" w:space="0" w:color="auto"/>
              <w:bottom w:val="single" w:sz="12" w:space="0" w:color="auto"/>
              <w:right w:val="single" w:sz="12" w:space="0" w:color="auto"/>
            </w:tcBorders>
          </w:tcPr>
          <w:p w:rsidR="00707D66" w:rsidRPr="00E17CF5" w:rsidRDefault="00707D66" w:rsidP="004C4984">
            <w:pPr>
              <w:ind w:right="-6"/>
              <w:jc w:val="center"/>
              <w:rPr>
                <w:b/>
                <w:sz w:val="14"/>
                <w:szCs w:val="14"/>
              </w:rPr>
            </w:pPr>
          </w:p>
        </w:tc>
      </w:tr>
      <w:tr w:rsidR="00707D66" w:rsidRPr="00E17CF5" w:rsidTr="00707D66">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25"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79"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0"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9"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2"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91"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16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ind w:right="-108"/>
              <w:jc w:val="center"/>
              <w:rPr>
                <w:b/>
                <w:sz w:val="14"/>
                <w:szCs w:val="14"/>
              </w:rPr>
            </w:pPr>
          </w:p>
        </w:tc>
        <w:tc>
          <w:tcPr>
            <w:tcW w:w="48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004" w:type="dxa"/>
            <w:tcBorders>
              <w:top w:val="single" w:sz="12" w:space="0" w:color="auto"/>
              <w:left w:val="single" w:sz="6" w:space="0" w:color="auto"/>
              <w:bottom w:val="single" w:sz="12" w:space="0" w:color="auto"/>
              <w:right w:val="single" w:sz="12" w:space="0" w:color="auto"/>
            </w:tcBorders>
          </w:tcPr>
          <w:p w:rsidR="00707D66" w:rsidRPr="00E17CF5" w:rsidRDefault="00707D66" w:rsidP="004C4984">
            <w:pPr>
              <w:ind w:right="-6"/>
              <w:jc w:val="center"/>
              <w:rPr>
                <w:b/>
                <w:sz w:val="14"/>
                <w:szCs w:val="14"/>
              </w:rPr>
            </w:pPr>
          </w:p>
        </w:tc>
      </w:tr>
      <w:tr w:rsidR="00707D66" w:rsidRPr="00E17CF5" w:rsidTr="00707D66">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25"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79"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0"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9"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2"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91"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16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ind w:right="-108"/>
              <w:jc w:val="center"/>
              <w:rPr>
                <w:b/>
                <w:sz w:val="14"/>
                <w:szCs w:val="14"/>
              </w:rPr>
            </w:pPr>
          </w:p>
        </w:tc>
        <w:tc>
          <w:tcPr>
            <w:tcW w:w="48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004" w:type="dxa"/>
            <w:tcBorders>
              <w:top w:val="single" w:sz="12" w:space="0" w:color="auto"/>
              <w:left w:val="single" w:sz="6" w:space="0" w:color="auto"/>
              <w:bottom w:val="single" w:sz="12" w:space="0" w:color="auto"/>
              <w:right w:val="single" w:sz="12" w:space="0" w:color="auto"/>
            </w:tcBorders>
          </w:tcPr>
          <w:p w:rsidR="00707D66" w:rsidRPr="00E17CF5" w:rsidRDefault="00707D66" w:rsidP="004C4984">
            <w:pPr>
              <w:ind w:right="-6"/>
              <w:jc w:val="center"/>
              <w:rPr>
                <w:b/>
                <w:sz w:val="14"/>
                <w:szCs w:val="14"/>
              </w:rPr>
            </w:pPr>
          </w:p>
        </w:tc>
      </w:tr>
      <w:tr w:rsidR="00707D66" w:rsidRPr="00E17CF5" w:rsidTr="00707D66">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25"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79"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0"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9"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2"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91"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16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ind w:right="-108"/>
              <w:jc w:val="center"/>
              <w:rPr>
                <w:b/>
                <w:sz w:val="14"/>
                <w:szCs w:val="14"/>
              </w:rPr>
            </w:pPr>
          </w:p>
        </w:tc>
        <w:tc>
          <w:tcPr>
            <w:tcW w:w="48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004" w:type="dxa"/>
            <w:tcBorders>
              <w:top w:val="single" w:sz="12" w:space="0" w:color="auto"/>
              <w:left w:val="single" w:sz="6" w:space="0" w:color="auto"/>
              <w:bottom w:val="single" w:sz="12" w:space="0" w:color="auto"/>
              <w:right w:val="single" w:sz="12" w:space="0" w:color="auto"/>
            </w:tcBorders>
          </w:tcPr>
          <w:p w:rsidR="00707D66" w:rsidRPr="00E17CF5" w:rsidRDefault="00707D66" w:rsidP="004C4984">
            <w:pPr>
              <w:ind w:right="-6"/>
              <w:jc w:val="center"/>
              <w:rPr>
                <w:b/>
                <w:sz w:val="14"/>
                <w:szCs w:val="14"/>
              </w:rPr>
            </w:pPr>
          </w:p>
        </w:tc>
      </w:tr>
      <w:tr w:rsidR="00707D66" w:rsidRPr="00E17CF5" w:rsidTr="00707D66">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25"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79"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0"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9"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2"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91"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16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ind w:right="-108"/>
              <w:jc w:val="center"/>
              <w:rPr>
                <w:b/>
                <w:sz w:val="14"/>
                <w:szCs w:val="14"/>
              </w:rPr>
            </w:pPr>
          </w:p>
        </w:tc>
        <w:tc>
          <w:tcPr>
            <w:tcW w:w="48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004" w:type="dxa"/>
            <w:tcBorders>
              <w:top w:val="single" w:sz="12" w:space="0" w:color="auto"/>
              <w:left w:val="single" w:sz="6" w:space="0" w:color="auto"/>
              <w:bottom w:val="single" w:sz="12" w:space="0" w:color="auto"/>
              <w:right w:val="single" w:sz="12" w:space="0" w:color="auto"/>
            </w:tcBorders>
          </w:tcPr>
          <w:p w:rsidR="00707D66" w:rsidRPr="00E17CF5" w:rsidRDefault="00707D66" w:rsidP="004C4984">
            <w:pPr>
              <w:ind w:right="-6"/>
              <w:jc w:val="center"/>
              <w:rPr>
                <w:b/>
                <w:sz w:val="14"/>
                <w:szCs w:val="14"/>
              </w:rPr>
            </w:pPr>
          </w:p>
        </w:tc>
      </w:tr>
      <w:tr w:rsidR="00707D66" w:rsidRPr="00E17CF5" w:rsidTr="00707D66">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25"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79"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0"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9"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2"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91"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16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ind w:right="-108"/>
              <w:jc w:val="center"/>
              <w:rPr>
                <w:b/>
                <w:sz w:val="14"/>
                <w:szCs w:val="14"/>
              </w:rPr>
            </w:pPr>
          </w:p>
        </w:tc>
        <w:tc>
          <w:tcPr>
            <w:tcW w:w="48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004" w:type="dxa"/>
            <w:tcBorders>
              <w:top w:val="single" w:sz="12" w:space="0" w:color="auto"/>
              <w:left w:val="single" w:sz="6" w:space="0" w:color="auto"/>
              <w:bottom w:val="single" w:sz="12" w:space="0" w:color="auto"/>
              <w:right w:val="single" w:sz="12" w:space="0" w:color="auto"/>
            </w:tcBorders>
          </w:tcPr>
          <w:p w:rsidR="00707D66" w:rsidRPr="00E17CF5" w:rsidRDefault="00707D66" w:rsidP="004C4984">
            <w:pPr>
              <w:ind w:right="-6"/>
              <w:jc w:val="center"/>
              <w:rPr>
                <w:b/>
                <w:sz w:val="14"/>
                <w:szCs w:val="14"/>
              </w:rPr>
            </w:pPr>
          </w:p>
        </w:tc>
      </w:tr>
      <w:tr w:rsidR="00707D66" w:rsidRPr="00E17CF5" w:rsidTr="00707D66">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25"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79"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0"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9"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2"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91"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16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ind w:right="-108"/>
              <w:jc w:val="center"/>
              <w:rPr>
                <w:b/>
                <w:sz w:val="14"/>
                <w:szCs w:val="14"/>
              </w:rPr>
            </w:pPr>
          </w:p>
        </w:tc>
        <w:tc>
          <w:tcPr>
            <w:tcW w:w="48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004" w:type="dxa"/>
            <w:tcBorders>
              <w:top w:val="single" w:sz="12" w:space="0" w:color="auto"/>
              <w:left w:val="single" w:sz="6" w:space="0" w:color="auto"/>
              <w:bottom w:val="single" w:sz="12" w:space="0" w:color="auto"/>
              <w:right w:val="single" w:sz="12" w:space="0" w:color="auto"/>
            </w:tcBorders>
          </w:tcPr>
          <w:p w:rsidR="00707D66" w:rsidRPr="00E17CF5" w:rsidRDefault="00707D66" w:rsidP="004C4984">
            <w:pPr>
              <w:ind w:right="-6"/>
              <w:jc w:val="center"/>
              <w:rPr>
                <w:b/>
                <w:sz w:val="14"/>
                <w:szCs w:val="14"/>
              </w:rPr>
            </w:pPr>
          </w:p>
        </w:tc>
      </w:tr>
      <w:tr w:rsidR="00707D66" w:rsidRPr="00E17CF5" w:rsidTr="00707D66">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25"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79"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0"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9"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2"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91"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16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ind w:right="-108"/>
              <w:jc w:val="center"/>
              <w:rPr>
                <w:b/>
                <w:sz w:val="14"/>
                <w:szCs w:val="14"/>
              </w:rPr>
            </w:pPr>
          </w:p>
        </w:tc>
        <w:tc>
          <w:tcPr>
            <w:tcW w:w="48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004" w:type="dxa"/>
            <w:tcBorders>
              <w:top w:val="single" w:sz="12" w:space="0" w:color="auto"/>
              <w:left w:val="single" w:sz="6" w:space="0" w:color="auto"/>
              <w:bottom w:val="single" w:sz="12" w:space="0" w:color="auto"/>
              <w:right w:val="single" w:sz="12" w:space="0" w:color="auto"/>
            </w:tcBorders>
          </w:tcPr>
          <w:p w:rsidR="00707D66" w:rsidRPr="00E17CF5" w:rsidRDefault="00707D66" w:rsidP="004C4984">
            <w:pPr>
              <w:ind w:right="-6"/>
              <w:jc w:val="center"/>
              <w:rPr>
                <w:b/>
                <w:sz w:val="14"/>
                <w:szCs w:val="14"/>
              </w:rPr>
            </w:pPr>
          </w:p>
        </w:tc>
      </w:tr>
      <w:tr w:rsidR="00707D66" w:rsidRPr="00E17CF5" w:rsidTr="00707D66">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25"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79"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0"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9"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2"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91"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16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ind w:right="-108"/>
              <w:jc w:val="center"/>
              <w:rPr>
                <w:b/>
                <w:sz w:val="14"/>
                <w:szCs w:val="14"/>
              </w:rPr>
            </w:pPr>
          </w:p>
        </w:tc>
        <w:tc>
          <w:tcPr>
            <w:tcW w:w="48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004" w:type="dxa"/>
            <w:tcBorders>
              <w:top w:val="single" w:sz="12" w:space="0" w:color="auto"/>
              <w:left w:val="single" w:sz="6" w:space="0" w:color="auto"/>
              <w:bottom w:val="single" w:sz="12" w:space="0" w:color="auto"/>
              <w:right w:val="single" w:sz="12" w:space="0" w:color="auto"/>
            </w:tcBorders>
          </w:tcPr>
          <w:p w:rsidR="00707D66" w:rsidRPr="00E17CF5" w:rsidRDefault="00707D66" w:rsidP="004C4984">
            <w:pPr>
              <w:ind w:right="-6"/>
              <w:jc w:val="center"/>
              <w:rPr>
                <w:b/>
                <w:sz w:val="14"/>
                <w:szCs w:val="14"/>
              </w:rPr>
            </w:pPr>
          </w:p>
        </w:tc>
      </w:tr>
      <w:tr w:rsidR="00707D66" w:rsidRPr="00E17CF5" w:rsidTr="00707D66">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25"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79"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0"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9"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2"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91"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16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ind w:right="-108"/>
              <w:jc w:val="center"/>
              <w:rPr>
                <w:b/>
                <w:sz w:val="14"/>
                <w:szCs w:val="14"/>
              </w:rPr>
            </w:pPr>
          </w:p>
        </w:tc>
        <w:tc>
          <w:tcPr>
            <w:tcW w:w="48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004" w:type="dxa"/>
            <w:tcBorders>
              <w:top w:val="single" w:sz="12" w:space="0" w:color="auto"/>
              <w:left w:val="single" w:sz="6" w:space="0" w:color="auto"/>
              <w:bottom w:val="single" w:sz="12" w:space="0" w:color="auto"/>
              <w:right w:val="single" w:sz="12" w:space="0" w:color="auto"/>
            </w:tcBorders>
          </w:tcPr>
          <w:p w:rsidR="00707D66" w:rsidRPr="00E17CF5" w:rsidRDefault="00707D66" w:rsidP="004C4984">
            <w:pPr>
              <w:ind w:right="-6"/>
              <w:jc w:val="center"/>
              <w:rPr>
                <w:b/>
                <w:sz w:val="14"/>
                <w:szCs w:val="14"/>
              </w:rPr>
            </w:pPr>
          </w:p>
        </w:tc>
      </w:tr>
      <w:tr w:rsidR="00707D66" w:rsidRPr="00E17CF5" w:rsidTr="00707D66">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25"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79"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0"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9"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2"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91"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16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ind w:right="-108"/>
              <w:jc w:val="center"/>
              <w:rPr>
                <w:b/>
                <w:sz w:val="14"/>
                <w:szCs w:val="14"/>
              </w:rPr>
            </w:pPr>
          </w:p>
        </w:tc>
        <w:tc>
          <w:tcPr>
            <w:tcW w:w="48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004" w:type="dxa"/>
            <w:tcBorders>
              <w:top w:val="single" w:sz="12" w:space="0" w:color="auto"/>
              <w:left w:val="single" w:sz="6" w:space="0" w:color="auto"/>
              <w:bottom w:val="single" w:sz="12" w:space="0" w:color="auto"/>
              <w:right w:val="single" w:sz="12" w:space="0" w:color="auto"/>
            </w:tcBorders>
          </w:tcPr>
          <w:p w:rsidR="00707D66" w:rsidRPr="00E17CF5" w:rsidRDefault="00707D66" w:rsidP="004C4984">
            <w:pPr>
              <w:ind w:right="-6"/>
              <w:jc w:val="center"/>
              <w:rPr>
                <w:b/>
                <w:sz w:val="14"/>
                <w:szCs w:val="14"/>
              </w:rPr>
            </w:pPr>
          </w:p>
        </w:tc>
      </w:tr>
      <w:tr w:rsidR="00707D66" w:rsidRPr="00E17CF5" w:rsidTr="00707D66">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25"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79"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0"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9"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2"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91"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16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ind w:right="-108"/>
              <w:jc w:val="center"/>
              <w:rPr>
                <w:b/>
                <w:sz w:val="14"/>
                <w:szCs w:val="14"/>
              </w:rPr>
            </w:pPr>
          </w:p>
        </w:tc>
        <w:tc>
          <w:tcPr>
            <w:tcW w:w="48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004" w:type="dxa"/>
            <w:tcBorders>
              <w:top w:val="single" w:sz="12" w:space="0" w:color="auto"/>
              <w:left w:val="single" w:sz="6" w:space="0" w:color="auto"/>
              <w:bottom w:val="single" w:sz="12" w:space="0" w:color="auto"/>
              <w:right w:val="single" w:sz="12" w:space="0" w:color="auto"/>
            </w:tcBorders>
          </w:tcPr>
          <w:p w:rsidR="00707D66" w:rsidRPr="00E17CF5" w:rsidRDefault="00707D66" w:rsidP="004C4984">
            <w:pPr>
              <w:ind w:right="-6"/>
              <w:jc w:val="center"/>
              <w:rPr>
                <w:b/>
                <w:sz w:val="14"/>
                <w:szCs w:val="14"/>
              </w:rPr>
            </w:pPr>
          </w:p>
        </w:tc>
      </w:tr>
      <w:tr w:rsidR="00707D66" w:rsidRPr="00E17CF5" w:rsidTr="00707D66">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25"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79"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0"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9"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2"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91"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16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ind w:right="-108"/>
              <w:jc w:val="center"/>
              <w:rPr>
                <w:b/>
                <w:sz w:val="14"/>
                <w:szCs w:val="14"/>
              </w:rPr>
            </w:pPr>
          </w:p>
        </w:tc>
        <w:tc>
          <w:tcPr>
            <w:tcW w:w="48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004" w:type="dxa"/>
            <w:tcBorders>
              <w:top w:val="single" w:sz="12" w:space="0" w:color="auto"/>
              <w:left w:val="single" w:sz="6" w:space="0" w:color="auto"/>
              <w:bottom w:val="single" w:sz="12" w:space="0" w:color="auto"/>
              <w:right w:val="single" w:sz="12" w:space="0" w:color="auto"/>
            </w:tcBorders>
          </w:tcPr>
          <w:p w:rsidR="00707D66" w:rsidRPr="00E17CF5" w:rsidRDefault="00707D66" w:rsidP="004C4984">
            <w:pPr>
              <w:ind w:right="-6"/>
              <w:jc w:val="center"/>
              <w:rPr>
                <w:b/>
                <w:sz w:val="14"/>
                <w:szCs w:val="14"/>
              </w:rPr>
            </w:pPr>
          </w:p>
        </w:tc>
      </w:tr>
      <w:tr w:rsidR="00707D66" w:rsidRPr="00E17CF5" w:rsidTr="00707D66">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0" w:type="auto"/>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25"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1079" w:type="dxa"/>
            <w:tcBorders>
              <w:top w:val="single" w:sz="12" w:space="0" w:color="auto"/>
              <w:left w:val="single" w:sz="12" w:space="0" w:color="auto"/>
              <w:bottom w:val="single" w:sz="12" w:space="0" w:color="auto"/>
              <w:right w:val="single" w:sz="6" w:space="0" w:color="auto"/>
            </w:tcBorders>
          </w:tcPr>
          <w:p w:rsidR="00707D66" w:rsidRPr="00E17CF5" w:rsidRDefault="00707D66" w:rsidP="004C4984">
            <w:pPr>
              <w:jc w:val="center"/>
              <w:rPr>
                <w:b/>
                <w:sz w:val="16"/>
                <w:szCs w:val="16"/>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0"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9"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712"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91"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885"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16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ind w:right="-108"/>
              <w:jc w:val="center"/>
              <w:rPr>
                <w:b/>
                <w:sz w:val="14"/>
                <w:szCs w:val="14"/>
              </w:rPr>
            </w:pPr>
          </w:p>
        </w:tc>
        <w:tc>
          <w:tcPr>
            <w:tcW w:w="486" w:type="dxa"/>
            <w:tcBorders>
              <w:top w:val="single" w:sz="12" w:space="0" w:color="auto"/>
              <w:left w:val="single" w:sz="6" w:space="0" w:color="auto"/>
              <w:bottom w:val="single" w:sz="12" w:space="0" w:color="auto"/>
              <w:right w:val="single" w:sz="6" w:space="0" w:color="auto"/>
            </w:tcBorders>
          </w:tcPr>
          <w:p w:rsidR="00707D66" w:rsidRPr="00E17CF5" w:rsidRDefault="00707D66" w:rsidP="004C4984">
            <w:pPr>
              <w:jc w:val="center"/>
              <w:rPr>
                <w:b/>
                <w:sz w:val="14"/>
                <w:szCs w:val="14"/>
              </w:rPr>
            </w:pPr>
          </w:p>
        </w:tc>
        <w:tc>
          <w:tcPr>
            <w:tcW w:w="1004" w:type="dxa"/>
            <w:tcBorders>
              <w:top w:val="single" w:sz="12" w:space="0" w:color="auto"/>
              <w:left w:val="single" w:sz="6" w:space="0" w:color="auto"/>
              <w:bottom w:val="single" w:sz="12" w:space="0" w:color="auto"/>
              <w:right w:val="single" w:sz="12" w:space="0" w:color="auto"/>
            </w:tcBorders>
          </w:tcPr>
          <w:p w:rsidR="00707D66" w:rsidRPr="00E17CF5" w:rsidRDefault="00707D66" w:rsidP="004C4984">
            <w:pPr>
              <w:ind w:right="-6"/>
              <w:jc w:val="center"/>
              <w:rPr>
                <w:b/>
                <w:sz w:val="14"/>
                <w:szCs w:val="14"/>
              </w:rPr>
            </w:pPr>
          </w:p>
        </w:tc>
      </w:tr>
    </w:tbl>
    <w:p w:rsidR="00707D66" w:rsidRPr="00E17CF5" w:rsidRDefault="00707D66" w:rsidP="004C4984">
      <w:pPr>
        <w:rPr>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685"/>
        <w:gridCol w:w="4395"/>
      </w:tblGrid>
      <w:tr w:rsidR="00707D66" w:rsidRPr="00E17CF5" w:rsidTr="0077525F">
        <w:tc>
          <w:tcPr>
            <w:tcW w:w="3794" w:type="dxa"/>
          </w:tcPr>
          <w:p w:rsidR="00707D66" w:rsidRPr="00E17CF5" w:rsidRDefault="00707D66" w:rsidP="004C4984">
            <w:pPr>
              <w:rPr>
                <w:b/>
                <w:sz w:val="12"/>
                <w:szCs w:val="12"/>
              </w:rPr>
            </w:pPr>
            <w:r w:rsidRPr="00E17CF5">
              <w:rPr>
                <w:b/>
                <w:sz w:val="12"/>
                <w:szCs w:val="12"/>
              </w:rPr>
              <w:t>Regen date = Regeneration Date</w:t>
            </w:r>
          </w:p>
          <w:p w:rsidR="00707D66" w:rsidRPr="00E17CF5" w:rsidRDefault="00707D66" w:rsidP="004C4984">
            <w:pPr>
              <w:rPr>
                <w:b/>
                <w:sz w:val="12"/>
                <w:szCs w:val="12"/>
              </w:rPr>
            </w:pPr>
            <w:r w:rsidRPr="00E17CF5">
              <w:rPr>
                <w:b/>
                <w:sz w:val="12"/>
                <w:szCs w:val="12"/>
              </w:rPr>
              <w:t>F G Date = Free Growing Date</w:t>
            </w:r>
          </w:p>
        </w:tc>
        <w:tc>
          <w:tcPr>
            <w:tcW w:w="3685" w:type="dxa"/>
          </w:tcPr>
          <w:p w:rsidR="00707D66" w:rsidRPr="00E17CF5" w:rsidRDefault="00707D66" w:rsidP="004C4984">
            <w:pPr>
              <w:rPr>
                <w:b/>
                <w:sz w:val="12"/>
                <w:szCs w:val="12"/>
              </w:rPr>
            </w:pPr>
            <w:r w:rsidRPr="00E17CF5">
              <w:rPr>
                <w:b/>
                <w:sz w:val="12"/>
                <w:szCs w:val="12"/>
              </w:rPr>
              <w:t>MITD = Minimum distance between well-spaced trees of the preferred and acceptable species</w:t>
            </w:r>
          </w:p>
        </w:tc>
        <w:tc>
          <w:tcPr>
            <w:tcW w:w="4395" w:type="dxa"/>
          </w:tcPr>
          <w:p w:rsidR="00707D66" w:rsidRPr="00E17CF5" w:rsidRDefault="00707D66" w:rsidP="004C4984">
            <w:pPr>
              <w:rPr>
                <w:b/>
                <w:sz w:val="12"/>
                <w:szCs w:val="12"/>
              </w:rPr>
            </w:pPr>
            <w:r w:rsidRPr="00E17CF5">
              <w:rPr>
                <w:b/>
                <w:sz w:val="12"/>
                <w:szCs w:val="12"/>
              </w:rPr>
              <w:t>Crop Tree to Brush % = the height of free growing trees relative to the competing vegetation within a 1 m radius cylinder around the tree.</w:t>
            </w:r>
          </w:p>
        </w:tc>
      </w:tr>
      <w:tr w:rsidR="00707D66" w:rsidRPr="00E17CF5" w:rsidTr="0077525F">
        <w:tc>
          <w:tcPr>
            <w:tcW w:w="3794" w:type="dxa"/>
          </w:tcPr>
          <w:p w:rsidR="00707D66" w:rsidRPr="00E17CF5" w:rsidRDefault="00707D66" w:rsidP="004C4984">
            <w:pPr>
              <w:rPr>
                <w:b/>
                <w:sz w:val="12"/>
                <w:szCs w:val="12"/>
              </w:rPr>
            </w:pPr>
            <w:r w:rsidRPr="00E17CF5">
              <w:rPr>
                <w:b/>
                <w:sz w:val="12"/>
                <w:szCs w:val="12"/>
              </w:rPr>
              <w:t>TSS = Target Stocking Standard  (sph = healthy well-spaced trees / ha)</w:t>
            </w:r>
          </w:p>
        </w:tc>
        <w:tc>
          <w:tcPr>
            <w:tcW w:w="3685" w:type="dxa"/>
          </w:tcPr>
          <w:p w:rsidR="00707D66" w:rsidRPr="00E17CF5" w:rsidRDefault="00707D66" w:rsidP="004C4984">
            <w:pPr>
              <w:rPr>
                <w:b/>
                <w:sz w:val="12"/>
                <w:szCs w:val="12"/>
              </w:rPr>
            </w:pPr>
            <w:r w:rsidRPr="00E17CF5">
              <w:rPr>
                <w:b/>
                <w:sz w:val="12"/>
                <w:szCs w:val="12"/>
              </w:rPr>
              <w:t xml:space="preserve">MSSpa = Minimum </w:t>
            </w:r>
            <w:r w:rsidRPr="00E17CF5">
              <w:rPr>
                <w:b/>
                <w:sz w:val="10"/>
                <w:szCs w:val="12"/>
              </w:rPr>
              <w:t xml:space="preserve">Stocking Standard of well-spaced </w:t>
            </w:r>
            <w:r w:rsidRPr="00E17CF5">
              <w:rPr>
                <w:b/>
                <w:sz w:val="12"/>
                <w:szCs w:val="12"/>
              </w:rPr>
              <w:t>trees of preferred and acceptable species</w:t>
            </w:r>
          </w:p>
        </w:tc>
        <w:tc>
          <w:tcPr>
            <w:tcW w:w="4395" w:type="dxa"/>
          </w:tcPr>
          <w:p w:rsidR="00707D66" w:rsidRPr="00E17CF5" w:rsidRDefault="00707D66" w:rsidP="004C4984">
            <w:pPr>
              <w:rPr>
                <w:b/>
                <w:sz w:val="12"/>
                <w:szCs w:val="12"/>
              </w:rPr>
            </w:pPr>
            <w:r w:rsidRPr="00E17CF5">
              <w:rPr>
                <w:b/>
                <w:sz w:val="12"/>
                <w:szCs w:val="12"/>
              </w:rPr>
              <w:t>MSSp = Minimum Stocking Standard of well-spaced trees of preferred species</w:t>
            </w:r>
          </w:p>
        </w:tc>
      </w:tr>
    </w:tbl>
    <w:p w:rsidR="00707D66" w:rsidRPr="00E17CF5" w:rsidRDefault="00707D66" w:rsidP="004C4984">
      <w:pPr>
        <w:rPr>
          <w:sz w:val="17"/>
          <w:szCs w:val="17"/>
        </w:rPr>
      </w:pPr>
    </w:p>
    <w:p w:rsidR="00707D66" w:rsidRPr="00E17CF5" w:rsidRDefault="00707D66" w:rsidP="004C4984">
      <w:pPr>
        <w:sectPr w:rsidR="00707D66" w:rsidRPr="00E17CF5" w:rsidSect="003C5C79">
          <w:pgSz w:w="15840" w:h="12240" w:orient="landscape"/>
          <w:pgMar w:top="1440" w:right="1440" w:bottom="1440" w:left="1440" w:header="708" w:footer="708" w:gutter="0"/>
          <w:cols w:space="708"/>
          <w:docGrid w:linePitch="360"/>
        </w:sectPr>
      </w:pPr>
    </w:p>
    <w:p w:rsidR="00707D66" w:rsidRPr="00E17CF5" w:rsidRDefault="00DA274F" w:rsidP="004F6DBB">
      <w:pPr>
        <w:pStyle w:val="Heading2"/>
      </w:pPr>
      <w:bookmarkStart w:id="42" w:name="_Toc507767175"/>
      <w:r>
        <w:lastRenderedPageBreak/>
        <w:t>Appendix 3</w:t>
      </w:r>
      <w:r w:rsidR="00707D66" w:rsidRPr="00E17CF5">
        <w:t>: The Woodlot Licence Plan Map</w:t>
      </w:r>
      <w:bookmarkEnd w:id="42"/>
    </w:p>
    <w:p w:rsidR="00707D66" w:rsidRPr="00E17CF5" w:rsidRDefault="00707D66" w:rsidP="004C4984"/>
    <w:p w:rsidR="00707D66" w:rsidRPr="00E17CF5" w:rsidRDefault="00707D66" w:rsidP="004F6DBB">
      <w:pPr>
        <w:pStyle w:val="HiddenText"/>
      </w:pPr>
      <w:r w:rsidRPr="00E17CF5">
        <w:t>The WLP map is mandatory. The information that must be shown on the map, or otherwise described in the text of the WLP, is listed in section 8 of the WLPPR. Be sure to include any other map information for which there was commitment; e.g. the location where an alternative performance requirement will apply.</w:t>
      </w:r>
    </w:p>
    <w:p w:rsidR="00707D66" w:rsidRPr="00E17CF5" w:rsidRDefault="00707D66" w:rsidP="004F6DBB">
      <w:pPr>
        <w:pStyle w:val="HiddenText"/>
      </w:pPr>
    </w:p>
    <w:p w:rsidR="00707D66" w:rsidRPr="00E17CF5" w:rsidRDefault="00707D66" w:rsidP="004F6DBB">
      <w:pPr>
        <w:pStyle w:val="HiddenText"/>
      </w:pPr>
      <w:r w:rsidRPr="00E17CF5">
        <w:t>Include more than one map if required. There is a lot of information that needs to be indicated for the WLP, so consider including a series of maps to make the information as clear as possible.</w:t>
      </w:r>
    </w:p>
    <w:p w:rsidR="00707D66" w:rsidRPr="00E17CF5" w:rsidRDefault="00707D66" w:rsidP="004C4984"/>
    <w:p w:rsidR="009366E6" w:rsidRPr="00E17CF5" w:rsidRDefault="009366E6" w:rsidP="004C4984"/>
    <w:p w:rsidR="00707D66" w:rsidRPr="00E17CF5" w:rsidRDefault="00707D66" w:rsidP="004C4984"/>
    <w:p w:rsidR="00707D66" w:rsidRPr="00E17CF5" w:rsidRDefault="00707D66" w:rsidP="004C4984"/>
    <w:p w:rsidR="00707D66" w:rsidRDefault="00707D66" w:rsidP="004C4984">
      <w:r w:rsidRPr="00E17CF5">
        <w:br w:type="page"/>
      </w:r>
    </w:p>
    <w:p w:rsidR="0089306F" w:rsidRPr="00E17CF5" w:rsidRDefault="003A109F" w:rsidP="00FB2F97">
      <w:pPr>
        <w:pStyle w:val="Heading2"/>
      </w:pPr>
      <w:bookmarkStart w:id="43" w:name="_Toc507767176"/>
      <w:r>
        <w:lastRenderedPageBreak/>
        <w:t>Appendix 4</w:t>
      </w:r>
      <w:r w:rsidRPr="00E17CF5">
        <w:t xml:space="preserve">: </w:t>
      </w:r>
      <w:r w:rsidR="0089306F" w:rsidRPr="00FB2F97">
        <w:t>R</w:t>
      </w:r>
      <w:r w:rsidR="00FB2F97" w:rsidRPr="00FB2F97">
        <w:t>eview</w:t>
      </w:r>
      <w:r w:rsidR="00FB2F97">
        <w:t xml:space="preserve"> and</w:t>
      </w:r>
      <w:r w:rsidR="0089306F" w:rsidRPr="00FB2F97">
        <w:t xml:space="preserve"> C</w:t>
      </w:r>
      <w:r w:rsidR="00FB2F97">
        <w:t>omment</w:t>
      </w:r>
      <w:bookmarkEnd w:id="43"/>
    </w:p>
    <w:p w:rsidR="0089306F" w:rsidRPr="00E17CF5" w:rsidRDefault="0089306F" w:rsidP="0089306F">
      <w:pPr>
        <w:pStyle w:val="HiddenText"/>
      </w:pPr>
      <w:r>
        <w:t xml:space="preserve">As per Section 17(5) </w:t>
      </w:r>
      <w:r w:rsidRPr="00E17CF5">
        <w:t>of the WLPPR</w:t>
      </w:r>
      <w:r>
        <w:t>, the following information is required to be submitted by the</w:t>
      </w:r>
      <w:r w:rsidRPr="0089306F">
        <w:t xml:space="preserve"> woodlot licence holder </w:t>
      </w:r>
      <w:r>
        <w:t>as part of the WLP.</w:t>
      </w:r>
    </w:p>
    <w:p w:rsidR="003A109F" w:rsidRPr="00E17CF5" w:rsidRDefault="003A109F" w:rsidP="003A109F"/>
    <w:p w:rsidR="0089306F" w:rsidRPr="00E17CF5" w:rsidRDefault="0089306F" w:rsidP="0089306F">
      <w:pPr>
        <w:pStyle w:val="Heading3"/>
      </w:pPr>
      <w:bookmarkStart w:id="44" w:name="_Toc507767177"/>
      <w:r w:rsidRPr="00E17CF5">
        <w:t>a) Advertising</w:t>
      </w:r>
      <w:bookmarkEnd w:id="44"/>
    </w:p>
    <w:p w:rsidR="0077643C" w:rsidRPr="00E17CF5" w:rsidRDefault="00FA1433" w:rsidP="0077643C">
      <w:pPr>
        <w:ind w:firstLine="270"/>
      </w:pPr>
      <w:fldSimple w:instr=" FILLIN  Referrals \d &quot;[Enter Details]&quot;  \* MERGEFORMAT ">
        <w:r w:rsidR="0077643C" w:rsidRPr="00E17CF5">
          <w:t>[Enter Details]</w:t>
        </w:r>
      </w:fldSimple>
    </w:p>
    <w:p w:rsidR="0089306F" w:rsidRPr="00E17CF5" w:rsidRDefault="0089306F" w:rsidP="0089306F">
      <w:pPr>
        <w:pStyle w:val="HiddenText"/>
      </w:pPr>
      <w:r w:rsidRPr="00E17CF5">
        <w:t>Include a copy of the newspaper advertisement under which the WLP was given public notice. Section 17 of the WLPPR specifies that a notice must be published in a newspaper, and that an opportunity for review and comment must be provided for at least 30 days from the date that the notice first appears in the newspaper.</w:t>
      </w:r>
    </w:p>
    <w:p w:rsidR="0089306F" w:rsidRPr="00E17CF5" w:rsidRDefault="0089306F" w:rsidP="0089306F"/>
    <w:p w:rsidR="0089306F" w:rsidRPr="00E17CF5" w:rsidRDefault="0089306F" w:rsidP="0089306F">
      <w:pPr>
        <w:pStyle w:val="Heading3"/>
      </w:pPr>
      <w:bookmarkStart w:id="45" w:name="_Toc507767178"/>
      <w:r w:rsidRPr="00E17CF5">
        <w:t>b) Referrals</w:t>
      </w:r>
      <w:bookmarkEnd w:id="45"/>
    </w:p>
    <w:p w:rsidR="0089306F" w:rsidRPr="00E17CF5" w:rsidRDefault="0089306F" w:rsidP="0089306F">
      <w:pPr>
        <w:pStyle w:val="HiddenText"/>
      </w:pPr>
      <w:r w:rsidRPr="00E17CF5">
        <w:t>Describe when and to whom this WLP was referred. The District Manager may require referrals to government agencies or other persons. A notice that the WLP is available for review and comment is normally sent to those parties who may be affected by operations on the WL area, namely rancher</w:t>
      </w:r>
      <w:r>
        <w:t>s</w:t>
      </w:r>
      <w:r w:rsidRPr="00E17CF5">
        <w:t>, trappers</w:t>
      </w:r>
      <w:r>
        <w:t>,</w:t>
      </w:r>
      <w:r w:rsidRPr="00E17CF5">
        <w:t xml:space="preserve"> guide outfitters with an interest in the area, First Nations, major licence holders, and any adjacent private landowners.</w:t>
      </w:r>
    </w:p>
    <w:p w:rsidR="0089306F" w:rsidRPr="00E17CF5" w:rsidRDefault="00FA1433" w:rsidP="0089306F">
      <w:pPr>
        <w:ind w:firstLine="270"/>
      </w:pPr>
      <w:fldSimple w:instr=" FILLIN  Referrals \d &quot;[Enter Details]&quot;  \* MERGEFORMAT ">
        <w:r w:rsidR="0089306F" w:rsidRPr="00E17CF5">
          <w:t>[Enter Details]</w:t>
        </w:r>
      </w:fldSimple>
    </w:p>
    <w:p w:rsidR="0089306F" w:rsidRPr="00E17CF5" w:rsidRDefault="0089306F" w:rsidP="0089306F">
      <w:pPr>
        <w:ind w:firstLine="270"/>
      </w:pPr>
    </w:p>
    <w:p w:rsidR="0089306F" w:rsidRPr="00E17CF5" w:rsidRDefault="0089306F" w:rsidP="0089306F">
      <w:pPr>
        <w:pStyle w:val="Heading3"/>
      </w:pPr>
      <w:bookmarkStart w:id="46" w:name="_Toc507767179"/>
      <w:r w:rsidRPr="00E17CF5">
        <w:t>c) Copy of Written Comments Received</w:t>
      </w:r>
      <w:bookmarkEnd w:id="46"/>
    </w:p>
    <w:p w:rsidR="0089306F" w:rsidRPr="00E17CF5" w:rsidRDefault="0089306F" w:rsidP="0089306F">
      <w:pPr>
        <w:pStyle w:val="HiddenText"/>
      </w:pPr>
      <w:r w:rsidRPr="00E17CF5">
        <w:t>Include a copy of all written comments received during the review and comment period.</w:t>
      </w:r>
    </w:p>
    <w:p w:rsidR="0089306F" w:rsidRPr="00E17CF5" w:rsidRDefault="00FA1433" w:rsidP="0089306F">
      <w:pPr>
        <w:ind w:firstLine="270"/>
      </w:pPr>
      <w:fldSimple w:instr=" FILLIN  &quot;Written Comments&quot; \d &quot;[Enter Details]&quot;  \* MERGEFORMAT ">
        <w:r w:rsidR="0089306F" w:rsidRPr="00E17CF5">
          <w:t>[Enter Details]</w:t>
        </w:r>
      </w:fldSimple>
    </w:p>
    <w:p w:rsidR="0089306F" w:rsidRPr="00E17CF5" w:rsidRDefault="0089306F" w:rsidP="0089306F">
      <w:pPr>
        <w:ind w:firstLine="270"/>
      </w:pPr>
    </w:p>
    <w:p w:rsidR="0089306F" w:rsidRPr="00E17CF5" w:rsidRDefault="0089306F" w:rsidP="0089306F">
      <w:pPr>
        <w:pStyle w:val="Heading3"/>
      </w:pPr>
      <w:bookmarkStart w:id="47" w:name="_Toc507767180"/>
      <w:r w:rsidRPr="00E17CF5">
        <w:t>d) Revisions Made Because of Written Comments Received</w:t>
      </w:r>
      <w:bookmarkEnd w:id="47"/>
    </w:p>
    <w:p w:rsidR="0089306F" w:rsidRPr="00E17CF5" w:rsidRDefault="0089306F" w:rsidP="0089306F">
      <w:pPr>
        <w:pStyle w:val="HiddenText"/>
      </w:pPr>
      <w:r w:rsidRPr="00E17CF5">
        <w:t xml:space="preserve">Describe revisions you made to the WLP because of any written comments received. </w:t>
      </w:r>
    </w:p>
    <w:p w:rsidR="0089306F" w:rsidRPr="00E17CF5" w:rsidRDefault="00FA1433" w:rsidP="0089306F">
      <w:pPr>
        <w:ind w:firstLine="270"/>
      </w:pPr>
      <w:fldSimple w:instr=" FILLIN  &quot;Written Comments&quot; \d &quot;[Enter Details]&quot;  \* MERGEFORMAT ">
        <w:r w:rsidR="0089306F" w:rsidRPr="00E17CF5">
          <w:t>[Enter Details]</w:t>
        </w:r>
      </w:fldSimple>
    </w:p>
    <w:p w:rsidR="0089306F" w:rsidRPr="00E17CF5" w:rsidRDefault="0089306F" w:rsidP="0089306F"/>
    <w:p w:rsidR="0089306F" w:rsidRPr="00E17CF5" w:rsidRDefault="009372B2" w:rsidP="0089306F">
      <w:pPr>
        <w:pStyle w:val="Heading3"/>
      </w:pPr>
      <w:bookmarkStart w:id="48" w:name="_Toc507767181"/>
      <w:r>
        <w:t>e)</w:t>
      </w:r>
      <w:r w:rsidR="0089306F">
        <w:t xml:space="preserve"> </w:t>
      </w:r>
      <w:r>
        <w:t>Efforts Made to Meet with First Nations</w:t>
      </w:r>
      <w:bookmarkEnd w:id="48"/>
    </w:p>
    <w:p w:rsidR="0089306F" w:rsidRPr="00E17CF5" w:rsidRDefault="0089306F" w:rsidP="0089306F">
      <w:pPr>
        <w:pStyle w:val="HiddenText"/>
      </w:pPr>
      <w:r w:rsidRPr="00E17CF5">
        <w:t>Describe the efforts (date and content) to meet with First Nations groups, and include any written comments received from these discussions.</w:t>
      </w:r>
    </w:p>
    <w:p w:rsidR="0089306F" w:rsidRPr="00E17CF5" w:rsidRDefault="00FA1433" w:rsidP="0089306F">
      <w:pPr>
        <w:ind w:firstLine="270"/>
      </w:pPr>
      <w:fldSimple w:instr=" FILLIN  &quot;First Nations Information Sharing&quot; \d &quot;[Enter Details]&quot;  \* MERGEFORMAT ">
        <w:r w:rsidR="0089306F" w:rsidRPr="00E17CF5">
          <w:t>[Enter Details]</w:t>
        </w:r>
      </w:fldSimple>
    </w:p>
    <w:p w:rsidR="0089306F" w:rsidRPr="00E17CF5" w:rsidRDefault="0089306F" w:rsidP="0089306F"/>
    <w:p w:rsidR="003A109F" w:rsidRPr="00E17CF5" w:rsidRDefault="003A109F" w:rsidP="003A109F"/>
    <w:p w:rsidR="003A109F" w:rsidRPr="00E17CF5" w:rsidRDefault="003A109F" w:rsidP="003A109F"/>
    <w:p w:rsidR="00BC4648" w:rsidRDefault="00BC4648">
      <w:pPr>
        <w:spacing w:after="200" w:line="276" w:lineRule="auto"/>
        <w:sectPr w:rsidR="00BC4648" w:rsidSect="003C5C79">
          <w:pgSz w:w="12240" w:h="15840"/>
          <w:pgMar w:top="1440" w:right="1440" w:bottom="1440" w:left="1440" w:header="708" w:footer="708" w:gutter="0"/>
          <w:cols w:space="708"/>
          <w:docGrid w:linePitch="360"/>
        </w:sectPr>
      </w:pPr>
    </w:p>
    <w:p w:rsidR="00707D66" w:rsidRPr="00E17CF5" w:rsidRDefault="00DA274F" w:rsidP="00DA274F">
      <w:pPr>
        <w:pStyle w:val="Heading1"/>
      </w:pPr>
      <w:bookmarkStart w:id="49" w:name="_Toc507767182"/>
      <w:r>
        <w:lastRenderedPageBreak/>
        <w:t>SUPPLEMENTAL INFORMATION</w:t>
      </w:r>
      <w:bookmarkEnd w:id="49"/>
    </w:p>
    <w:p w:rsidR="00707D66" w:rsidRPr="00E17CF5" w:rsidRDefault="00707D66" w:rsidP="004F6DBB">
      <w:pPr>
        <w:pStyle w:val="HiddenText"/>
      </w:pPr>
    </w:p>
    <w:p w:rsidR="00707D66" w:rsidRPr="00E17CF5" w:rsidRDefault="004F6DBB" w:rsidP="00443C40">
      <w:pPr>
        <w:pStyle w:val="HiddenText"/>
        <w:ind w:left="1440" w:hanging="1170"/>
      </w:pPr>
      <w:r w:rsidRPr="00E17CF5">
        <w:t>NOTE</w:t>
      </w:r>
      <w:r w:rsidR="00443C40">
        <w:t>:</w:t>
      </w:r>
      <w:r w:rsidR="00443C40">
        <w:tab/>
      </w:r>
      <w:r w:rsidR="00707D66" w:rsidRPr="00E17CF5">
        <w:t>Supplemental Information MUST be submitted with the WLP when the plan is submitted for approval. It does not need to be made available for public review and comment, although a licensee may choose to do so.</w:t>
      </w:r>
    </w:p>
    <w:p w:rsidR="00707D66" w:rsidRPr="00E17CF5" w:rsidRDefault="00707D66" w:rsidP="004C4984"/>
    <w:p w:rsidR="00826686" w:rsidRPr="00E17CF5" w:rsidRDefault="00826686" w:rsidP="00DA274F">
      <w:pPr>
        <w:pStyle w:val="Heading2"/>
      </w:pPr>
      <w:bookmarkStart w:id="50" w:name="_Toc507767183"/>
      <w:r w:rsidRPr="00E17CF5">
        <w:t>EXEMPTIONS</w:t>
      </w:r>
      <w:bookmarkEnd w:id="50"/>
    </w:p>
    <w:p w:rsidR="00707D66" w:rsidRPr="00E17CF5" w:rsidRDefault="00826686" w:rsidP="0077643C">
      <w:pPr>
        <w:pStyle w:val="HiddenText"/>
        <w:ind w:left="0"/>
      </w:pPr>
      <w:r w:rsidRPr="00E17CF5">
        <w:rPr>
          <w:b/>
        </w:rPr>
        <w:t xml:space="preserve">Optional: </w:t>
      </w:r>
      <w:r w:rsidR="00707D66" w:rsidRPr="00E17CF5">
        <w:t>Include a copy of all exemptions granted under sections 8(2), 78 and 79 of the WLPPR.</w:t>
      </w:r>
    </w:p>
    <w:p w:rsidR="00826686" w:rsidRPr="00E17CF5" w:rsidRDefault="00FA1433" w:rsidP="00826686">
      <w:pPr>
        <w:ind w:firstLine="270"/>
      </w:pPr>
      <w:fldSimple w:instr=" FILLIN  Exemptions \d &quot;[Enter Details]&quot;  \* MERGEFORMAT ">
        <w:r w:rsidR="00826686" w:rsidRPr="00E17CF5">
          <w:t>[Enter Details]</w:t>
        </w:r>
      </w:fldSimple>
    </w:p>
    <w:p w:rsidR="00707D66" w:rsidRPr="00E17CF5" w:rsidRDefault="00707D66" w:rsidP="004C4984"/>
    <w:p w:rsidR="00707D66" w:rsidRPr="00E17CF5" w:rsidRDefault="00707D66" w:rsidP="00DA274F">
      <w:pPr>
        <w:pStyle w:val="Heading2"/>
      </w:pPr>
      <w:bookmarkStart w:id="51" w:name="_Toc507767184"/>
      <w:r w:rsidRPr="00E17CF5">
        <w:t>RATIONALE IN SUPPORT OF PROPOSED ALTERNATIVE PERFORMANCE REQUIREMENTS</w:t>
      </w:r>
      <w:bookmarkEnd w:id="51"/>
    </w:p>
    <w:p w:rsidR="00707D66" w:rsidRPr="00E17CF5" w:rsidRDefault="00707D66" w:rsidP="00826686">
      <w:pPr>
        <w:pStyle w:val="HiddenText"/>
      </w:pPr>
      <w:r w:rsidRPr="00E17CF5">
        <w:t xml:space="preserve">Include the rationale supporting any proposed alternative performance requirements and </w:t>
      </w:r>
      <w:r w:rsidR="003A109F">
        <w:t xml:space="preserve">indications </w:t>
      </w:r>
      <w:r w:rsidRPr="00E17CF5">
        <w:t>that they are signed and sealed by a professional.</w:t>
      </w:r>
    </w:p>
    <w:p w:rsidR="00826686" w:rsidRDefault="00FA1433" w:rsidP="00826686">
      <w:pPr>
        <w:ind w:firstLine="270"/>
      </w:pPr>
      <w:fldSimple w:instr=" FILLIN  &quot;Alternative Performance Requirement Rationales&quot; \d &quot;[Enter Details]&quot;  \* MERGEFORMAT ">
        <w:r w:rsidR="00826686" w:rsidRPr="00E17CF5">
          <w:t>[Enter Details]</w:t>
        </w:r>
      </w:fldSimple>
    </w:p>
    <w:p w:rsidR="003A109F" w:rsidRPr="00E17CF5" w:rsidRDefault="003A109F" w:rsidP="00826686">
      <w:pPr>
        <w:ind w:firstLine="270"/>
      </w:pPr>
    </w:p>
    <w:sectPr w:rsidR="003A109F" w:rsidRPr="00E17CF5" w:rsidSect="003C5C79">
      <w:footerReference w:type="default" r:id="rId28"/>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854" w:rsidRDefault="00660854" w:rsidP="00253A43">
      <w:r>
        <w:separator/>
      </w:r>
    </w:p>
  </w:endnote>
  <w:endnote w:type="continuationSeparator" w:id="0">
    <w:p w:rsidR="00660854" w:rsidRDefault="00660854" w:rsidP="0025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517876"/>
      <w:docPartObj>
        <w:docPartGallery w:val="Page Numbers (Bottom of Page)"/>
        <w:docPartUnique/>
      </w:docPartObj>
    </w:sdtPr>
    <w:sdtEndPr/>
    <w:sdtContent>
      <w:sdt>
        <w:sdtPr>
          <w:id w:val="1542093835"/>
          <w:docPartObj>
            <w:docPartGallery w:val="Page Numbers (Top of Page)"/>
            <w:docPartUnique/>
          </w:docPartObj>
        </w:sdtPr>
        <w:sdtEndPr/>
        <w:sdtContent>
          <w:p w:rsidR="00DB440A" w:rsidRDefault="00DB440A" w:rsidP="00BC4648">
            <w:pPr>
              <w:pStyle w:val="Footer"/>
              <w:pBdr>
                <w:top w:val="single" w:sz="4" w:space="1" w:color="auto"/>
              </w:pBdr>
            </w:pPr>
            <w:r w:rsidRPr="00BC4648">
              <w:fldChar w:fldCharType="begin"/>
            </w:r>
            <w:r w:rsidRPr="00BC4648">
              <w:instrText xml:space="preserve"> SAVEDATE  \@ "d MMMM yyyy"  \* MERGEFORMAT </w:instrText>
            </w:r>
            <w:r w:rsidRPr="00BC4648">
              <w:fldChar w:fldCharType="separate"/>
            </w:r>
            <w:r w:rsidR="00DA471F">
              <w:rPr>
                <w:noProof/>
              </w:rPr>
              <w:t>17 April 2018</w:t>
            </w:r>
            <w:r w:rsidRPr="00BC4648">
              <w:fldChar w:fldCharType="end"/>
            </w:r>
            <w:r w:rsidRPr="00BC4648">
              <w:tab/>
            </w:r>
            <w:r w:rsidRPr="00BC4648">
              <w:tab/>
            </w:r>
            <w:r w:rsidRPr="00BC4648">
              <w:rPr>
                <w:bCs/>
              </w:rPr>
              <w:fldChar w:fldCharType="begin"/>
            </w:r>
            <w:r w:rsidRPr="00BC4648">
              <w:rPr>
                <w:bCs/>
              </w:rPr>
              <w:instrText xml:space="preserve"> PAGE </w:instrText>
            </w:r>
            <w:r w:rsidRPr="00BC4648">
              <w:rPr>
                <w:bCs/>
              </w:rPr>
              <w:fldChar w:fldCharType="separate"/>
            </w:r>
            <w:r w:rsidR="00FA1433">
              <w:rPr>
                <w:bCs/>
                <w:noProof/>
              </w:rPr>
              <w:t>1</w:t>
            </w:r>
            <w:r w:rsidRPr="00BC4648">
              <w:rPr>
                <w:bCs/>
              </w:rPr>
              <w:fldChar w:fldCharType="end"/>
            </w:r>
          </w:p>
        </w:sdtContent>
      </w:sdt>
    </w:sdtContent>
  </w:sdt>
  <w:p w:rsidR="00DB440A" w:rsidRDefault="00DB44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829662"/>
      <w:docPartObj>
        <w:docPartGallery w:val="Page Numbers (Bottom of Page)"/>
        <w:docPartUnique/>
      </w:docPartObj>
    </w:sdtPr>
    <w:sdtEndPr/>
    <w:sdtContent>
      <w:sdt>
        <w:sdtPr>
          <w:id w:val="860082579"/>
          <w:docPartObj>
            <w:docPartGallery w:val="Page Numbers (Top of Page)"/>
            <w:docPartUnique/>
          </w:docPartObj>
        </w:sdtPr>
        <w:sdtEndPr/>
        <w:sdtContent>
          <w:p w:rsidR="00DB440A" w:rsidRPr="002500E2" w:rsidRDefault="00DB440A" w:rsidP="002500E2">
            <w:pPr>
              <w:pStyle w:val="Footer"/>
              <w:pBdr>
                <w:top w:val="single" w:sz="4" w:space="1" w:color="auto"/>
              </w:pBdr>
            </w:pPr>
            <w:r w:rsidRPr="002500E2">
              <w:fldChar w:fldCharType="begin"/>
            </w:r>
            <w:r w:rsidRPr="002500E2">
              <w:instrText xml:space="preserve"> SAVEDATE  \@ "d MMMM yyyy"  \* MERGEFORMAT </w:instrText>
            </w:r>
            <w:r w:rsidRPr="002500E2">
              <w:fldChar w:fldCharType="separate"/>
            </w:r>
            <w:r w:rsidR="00DA471F">
              <w:rPr>
                <w:noProof/>
              </w:rPr>
              <w:t>17 April 2018</w:t>
            </w:r>
            <w:r w:rsidRPr="002500E2">
              <w:fldChar w:fldCharType="end"/>
            </w:r>
            <w:r w:rsidRPr="002500E2">
              <w:tab/>
            </w:r>
            <w:r w:rsidRPr="002500E2">
              <w:tab/>
              <w:t xml:space="preserve">Page </w:t>
            </w:r>
            <w:r w:rsidRPr="002500E2">
              <w:rPr>
                <w:bCs/>
              </w:rPr>
              <w:fldChar w:fldCharType="begin"/>
            </w:r>
            <w:r w:rsidRPr="002500E2">
              <w:rPr>
                <w:bCs/>
              </w:rPr>
              <w:instrText xml:space="preserve"> PAGE </w:instrText>
            </w:r>
            <w:r w:rsidRPr="002500E2">
              <w:rPr>
                <w:bCs/>
              </w:rPr>
              <w:fldChar w:fldCharType="separate"/>
            </w:r>
            <w:r>
              <w:rPr>
                <w:bCs/>
                <w:noProof/>
              </w:rPr>
              <w:t>1</w:t>
            </w:r>
            <w:r w:rsidRPr="002500E2">
              <w:rPr>
                <w:bCs/>
              </w:rPr>
              <w:fldChar w:fldCharType="end"/>
            </w:r>
            <w:r w:rsidRPr="002500E2">
              <w:t xml:space="preserve"> of </w:t>
            </w:r>
            <w:r w:rsidRPr="002500E2">
              <w:rPr>
                <w:bCs/>
              </w:rPr>
              <w:fldChar w:fldCharType="begin"/>
            </w:r>
            <w:r w:rsidRPr="002500E2">
              <w:rPr>
                <w:bCs/>
              </w:rPr>
              <w:instrText xml:space="preserve"> SECTIONPAGES  </w:instrText>
            </w:r>
            <w:r w:rsidRPr="002500E2">
              <w:rPr>
                <w:bCs/>
              </w:rPr>
              <w:fldChar w:fldCharType="separate"/>
            </w:r>
            <w:r>
              <w:rPr>
                <w:bCs/>
                <w:noProof/>
              </w:rPr>
              <w:t>30</w:t>
            </w:r>
            <w:r w:rsidRPr="002500E2">
              <w:rPr>
                <w:bCs/>
              </w:rPr>
              <w:fldChar w:fldCharType="end"/>
            </w:r>
          </w:p>
        </w:sdtContent>
      </w:sdt>
    </w:sdtContent>
  </w:sdt>
  <w:p w:rsidR="00DB440A" w:rsidRDefault="00DB44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6454306"/>
      <w:docPartObj>
        <w:docPartGallery w:val="Page Numbers (Bottom of Page)"/>
        <w:docPartUnique/>
      </w:docPartObj>
    </w:sdtPr>
    <w:sdtEndPr/>
    <w:sdtContent>
      <w:sdt>
        <w:sdtPr>
          <w:id w:val="-1119141165"/>
          <w:docPartObj>
            <w:docPartGallery w:val="Page Numbers (Top of Page)"/>
            <w:docPartUnique/>
          </w:docPartObj>
        </w:sdtPr>
        <w:sdtEndPr/>
        <w:sdtContent>
          <w:p w:rsidR="00DB440A" w:rsidRDefault="00DB440A" w:rsidP="00BC4648">
            <w:pPr>
              <w:pStyle w:val="Footer"/>
              <w:pBdr>
                <w:top w:val="single" w:sz="4" w:space="1" w:color="auto"/>
              </w:pBdr>
            </w:pPr>
            <w:r w:rsidRPr="00BC4648">
              <w:fldChar w:fldCharType="begin"/>
            </w:r>
            <w:r w:rsidRPr="00BC4648">
              <w:instrText xml:space="preserve"> SAVEDATE  \@ "d MMMM yyyy"  \* MERGEFORMAT </w:instrText>
            </w:r>
            <w:r w:rsidRPr="00BC4648">
              <w:fldChar w:fldCharType="separate"/>
            </w:r>
            <w:r w:rsidR="00DA471F">
              <w:rPr>
                <w:noProof/>
              </w:rPr>
              <w:t>17 April 2018</w:t>
            </w:r>
            <w:r w:rsidRPr="00BC4648">
              <w:fldChar w:fldCharType="end"/>
            </w:r>
            <w:r w:rsidRPr="00BC4648">
              <w:tab/>
            </w:r>
            <w:r w:rsidRPr="00BC4648">
              <w:tab/>
              <w:t xml:space="preserve">Page </w:t>
            </w:r>
            <w:r w:rsidRPr="00BC4648">
              <w:rPr>
                <w:bCs/>
              </w:rPr>
              <w:fldChar w:fldCharType="begin"/>
            </w:r>
            <w:r w:rsidRPr="00BC4648">
              <w:rPr>
                <w:bCs/>
              </w:rPr>
              <w:instrText xml:space="preserve"> PAGE </w:instrText>
            </w:r>
            <w:r w:rsidRPr="00BC4648">
              <w:rPr>
                <w:bCs/>
              </w:rPr>
              <w:fldChar w:fldCharType="separate"/>
            </w:r>
            <w:r w:rsidR="008C068D">
              <w:rPr>
                <w:bCs/>
                <w:noProof/>
              </w:rPr>
              <w:t>1</w:t>
            </w:r>
            <w:r w:rsidRPr="00BC4648">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854" w:rsidRDefault="00660854" w:rsidP="00253A43">
      <w:r>
        <w:separator/>
      </w:r>
    </w:p>
  </w:footnote>
  <w:footnote w:type="continuationSeparator" w:id="0">
    <w:p w:rsidR="00660854" w:rsidRDefault="00660854" w:rsidP="00253A43">
      <w:r>
        <w:continuationSeparator/>
      </w:r>
    </w:p>
  </w:footnote>
  <w:footnote w:id="1">
    <w:p w:rsidR="00DB440A" w:rsidRDefault="00DB440A">
      <w:pPr>
        <w:pStyle w:val="FootnoteText"/>
      </w:pPr>
      <w:r>
        <w:rPr>
          <w:rStyle w:val="FootnoteReference"/>
        </w:rPr>
        <w:footnoteRef/>
      </w:r>
      <w:r>
        <w:t xml:space="preserve"> T</w:t>
      </w:r>
      <w:r w:rsidRPr="004248E9">
        <w:t xml:space="preserve">he </w:t>
      </w:r>
      <w:r>
        <w:t xml:space="preserve">specified </w:t>
      </w:r>
      <w:r w:rsidRPr="004248E9">
        <w:t>% alterations and definitions</w:t>
      </w:r>
      <w:r>
        <w:t xml:space="preserve"> in this document are not current. Refer to the </w:t>
      </w:r>
      <w:r w:rsidRPr="004248E9">
        <w:t>F</w:t>
      </w:r>
      <w:r>
        <w:t>orest Planning and Practices Regulation section 1.1 for definitions</w:t>
      </w:r>
      <w:r w:rsidRPr="004248E9">
        <w:t>.</w:t>
      </w:r>
    </w:p>
  </w:footnote>
  <w:footnote w:id="2">
    <w:p w:rsidR="00DB440A" w:rsidRPr="004C596B" w:rsidRDefault="00DB440A" w:rsidP="00C42A71">
      <w:pPr>
        <w:pStyle w:val="FootnoteText"/>
        <w:rPr>
          <w:sz w:val="16"/>
          <w:szCs w:val="16"/>
        </w:rPr>
      </w:pPr>
      <w:r w:rsidRPr="004C596B">
        <w:rPr>
          <w:rStyle w:val="FootnoteReference"/>
          <w:sz w:val="16"/>
          <w:szCs w:val="16"/>
        </w:rPr>
        <w:footnoteRef/>
      </w:r>
      <w:r w:rsidRPr="004C596B">
        <w:rPr>
          <w:sz w:val="16"/>
          <w:szCs w:val="16"/>
        </w:rPr>
        <w:t xml:space="preserve"> Minimum Inter-tree D</w:t>
      </w:r>
      <w:r>
        <w:rPr>
          <w:sz w:val="16"/>
          <w:szCs w:val="16"/>
        </w:rPr>
        <w:t xml:space="preserve">istance (MITD) =1.6 meters for </w:t>
      </w:r>
      <w:r w:rsidRPr="004C596B">
        <w:rPr>
          <w:sz w:val="16"/>
          <w:szCs w:val="16"/>
        </w:rPr>
        <w:t>planting on hygric, sub-hydric or mechanically site prepared areas; and 2.0 meters on all other areas (except those areas where site factors or objectives require a different minimum inter-tree distance.</w:t>
      </w:r>
    </w:p>
  </w:footnote>
  <w:footnote w:id="3">
    <w:p w:rsidR="00DB440A" w:rsidRPr="004C596B" w:rsidRDefault="00DB440A" w:rsidP="00C42A71">
      <w:pPr>
        <w:pStyle w:val="FootnoteText"/>
        <w:rPr>
          <w:sz w:val="16"/>
          <w:szCs w:val="16"/>
        </w:rPr>
      </w:pPr>
      <w:r w:rsidRPr="004C596B">
        <w:rPr>
          <w:rStyle w:val="FootnoteReference"/>
          <w:sz w:val="16"/>
          <w:szCs w:val="16"/>
        </w:rPr>
        <w:footnoteRef/>
      </w:r>
      <w:r w:rsidRPr="004C596B">
        <w:rPr>
          <w:sz w:val="16"/>
          <w:szCs w:val="16"/>
        </w:rPr>
        <w:t xml:space="preserve"> The Crop Tree to Brush % = 125% for the BG, ESSF, IDF, MH, MS, PP biogeoclimatic zones and 150 % for all other areas.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1C8"/>
    <w:multiLevelType w:val="hybridMultilevel"/>
    <w:tmpl w:val="E0BABC5E"/>
    <w:lvl w:ilvl="0" w:tplc="6BE0F1A6">
      <w:start w:val="1"/>
      <w:numFmt w:val="bullet"/>
      <w:lvlText w:val=""/>
      <w:lvlJc w:val="left"/>
      <w:pPr>
        <w:ind w:left="1008"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7B25A4"/>
    <w:multiLevelType w:val="hybridMultilevel"/>
    <w:tmpl w:val="6FF44C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976E62"/>
    <w:multiLevelType w:val="multilevel"/>
    <w:tmpl w:val="B844BBD6"/>
    <w:lvl w:ilvl="0">
      <w:start w:val="1"/>
      <w:numFmt w:val="bullet"/>
      <w:lvlText w:val=""/>
      <w:lvlJc w:val="left"/>
      <w:pPr>
        <w:ind w:left="1008" w:hanging="360"/>
      </w:pPr>
      <w:rPr>
        <w:rFonts w:ascii="Symbol" w:hAnsi="Symbol" w:hint="default"/>
        <w:sz w:val="18"/>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3" w15:restartNumberingAfterBreak="0">
    <w:nsid w:val="05AB25B4"/>
    <w:multiLevelType w:val="hybridMultilevel"/>
    <w:tmpl w:val="09347C7C"/>
    <w:lvl w:ilvl="0" w:tplc="FF9471E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05C57EEE"/>
    <w:multiLevelType w:val="hybridMultilevel"/>
    <w:tmpl w:val="18084860"/>
    <w:lvl w:ilvl="0" w:tplc="2BF2279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0851307B"/>
    <w:multiLevelType w:val="hybridMultilevel"/>
    <w:tmpl w:val="A2ECB5CA"/>
    <w:lvl w:ilvl="0" w:tplc="230ABA6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08BB17B2"/>
    <w:multiLevelType w:val="hybridMultilevel"/>
    <w:tmpl w:val="6D52782C"/>
    <w:lvl w:ilvl="0" w:tplc="CFE2BFC8">
      <w:start w:val="1"/>
      <w:numFmt w:val="bullet"/>
      <w:lvlText w:val=""/>
      <w:lvlJc w:val="left"/>
      <w:pPr>
        <w:ind w:left="2520" w:hanging="360"/>
      </w:pPr>
      <w:rPr>
        <w:rFonts w:ascii="Symbol" w:hAnsi="Symbol" w:hint="default"/>
        <w:sz w:val="16"/>
      </w:rPr>
    </w:lvl>
    <w:lvl w:ilvl="1" w:tplc="10090003" w:tentative="1">
      <w:start w:val="1"/>
      <w:numFmt w:val="bullet"/>
      <w:lvlText w:val="o"/>
      <w:lvlJc w:val="left"/>
      <w:pPr>
        <w:ind w:left="4680" w:hanging="360"/>
      </w:pPr>
      <w:rPr>
        <w:rFonts w:ascii="Courier New" w:hAnsi="Courier New" w:cs="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7" w15:restartNumberingAfterBreak="0">
    <w:nsid w:val="0CF65CE7"/>
    <w:multiLevelType w:val="hybridMultilevel"/>
    <w:tmpl w:val="429249F2"/>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8" w15:restartNumberingAfterBreak="0">
    <w:nsid w:val="13F42804"/>
    <w:multiLevelType w:val="hybridMultilevel"/>
    <w:tmpl w:val="ACE8C216"/>
    <w:lvl w:ilvl="0" w:tplc="03A2B7A8">
      <w:start w:val="1"/>
      <w:numFmt w:val="bullet"/>
      <w:lvlText w:val=""/>
      <w:lvlJc w:val="left"/>
      <w:pPr>
        <w:ind w:left="1008" w:hanging="360"/>
      </w:pPr>
      <w:rPr>
        <w:rFonts w:ascii="Symbol" w:hAnsi="Symbol" w:hint="default"/>
        <w:sz w:val="20"/>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9" w15:restartNumberingAfterBreak="0">
    <w:nsid w:val="13F56242"/>
    <w:multiLevelType w:val="hybridMultilevel"/>
    <w:tmpl w:val="A96AC8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B30D3B"/>
    <w:multiLevelType w:val="hybridMultilevel"/>
    <w:tmpl w:val="A04035A0"/>
    <w:lvl w:ilvl="0" w:tplc="0A22F7F2">
      <w:start w:val="1"/>
      <w:numFmt w:val="bullet"/>
      <w:lvlText w:val=""/>
      <w:lvlJc w:val="left"/>
      <w:pPr>
        <w:ind w:left="1008" w:hanging="360"/>
      </w:pPr>
      <w:rPr>
        <w:rFonts w:ascii="Symbol" w:hAnsi="Symbol" w:hint="default"/>
        <w:sz w:val="16"/>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11" w15:restartNumberingAfterBreak="0">
    <w:nsid w:val="1A4D3E5B"/>
    <w:multiLevelType w:val="multilevel"/>
    <w:tmpl w:val="D4A446CC"/>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2" w15:restartNumberingAfterBreak="0">
    <w:nsid w:val="1CBA3ED8"/>
    <w:multiLevelType w:val="hybridMultilevel"/>
    <w:tmpl w:val="8BD4E36E"/>
    <w:lvl w:ilvl="0" w:tplc="68F62BB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1D6F5A3D"/>
    <w:multiLevelType w:val="hybridMultilevel"/>
    <w:tmpl w:val="2C866DE2"/>
    <w:lvl w:ilvl="0" w:tplc="C94844B4">
      <w:start w:val="1"/>
      <w:numFmt w:val="bullet"/>
      <w:lvlText w:val=""/>
      <w:lvlJc w:val="left"/>
      <w:pPr>
        <w:ind w:left="936" w:hanging="288"/>
      </w:pPr>
      <w:rPr>
        <w:rFonts w:ascii="Symbol" w:hAnsi="Symbol" w:hint="default"/>
        <w:sz w:val="18"/>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14" w15:restartNumberingAfterBreak="0">
    <w:nsid w:val="1DAC0F8B"/>
    <w:multiLevelType w:val="hybridMultilevel"/>
    <w:tmpl w:val="0E24C72C"/>
    <w:lvl w:ilvl="0" w:tplc="CB7606A4">
      <w:start w:val="1"/>
      <w:numFmt w:val="decimal"/>
      <w:lvlText w:val="%1."/>
      <w:lvlJc w:val="left"/>
      <w:pPr>
        <w:ind w:left="630" w:hanging="360"/>
      </w:pPr>
      <w:rPr>
        <w:rFonts w:hint="default"/>
      </w:r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15" w15:restartNumberingAfterBreak="0">
    <w:nsid w:val="25EE5C07"/>
    <w:multiLevelType w:val="hybridMultilevel"/>
    <w:tmpl w:val="696823D6"/>
    <w:lvl w:ilvl="0" w:tplc="5D004B6A">
      <w:start w:val="1"/>
      <w:numFmt w:val="bullet"/>
      <w:lvlText w:val=""/>
      <w:lvlJc w:val="left"/>
      <w:pPr>
        <w:ind w:left="648" w:hanging="288"/>
      </w:pPr>
      <w:rPr>
        <w:rFonts w:ascii="Symbol" w:hAnsi="Symbol" w:hint="default"/>
        <w:sz w:val="16"/>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16" w15:restartNumberingAfterBreak="0">
    <w:nsid w:val="26A419F9"/>
    <w:multiLevelType w:val="hybridMultilevel"/>
    <w:tmpl w:val="353815E0"/>
    <w:lvl w:ilvl="0" w:tplc="9A64923C">
      <w:start w:val="1"/>
      <w:numFmt w:val="bullet"/>
      <w:lvlText w:val=""/>
      <w:lvlJc w:val="left"/>
      <w:pPr>
        <w:ind w:left="1008" w:hanging="360"/>
      </w:pPr>
      <w:rPr>
        <w:rFonts w:ascii="Symbol" w:hAnsi="Symbol" w:hint="default"/>
        <w:sz w:val="16"/>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17" w15:restartNumberingAfterBreak="0">
    <w:nsid w:val="26D16405"/>
    <w:multiLevelType w:val="hybridMultilevel"/>
    <w:tmpl w:val="44A85174"/>
    <w:lvl w:ilvl="0" w:tplc="C73CF58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272C0E1E"/>
    <w:multiLevelType w:val="hybridMultilevel"/>
    <w:tmpl w:val="9C7A91E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289512EB"/>
    <w:multiLevelType w:val="hybridMultilevel"/>
    <w:tmpl w:val="CBA4070C"/>
    <w:lvl w:ilvl="0" w:tplc="10090017">
      <w:start w:val="1"/>
      <w:numFmt w:val="lowerLetter"/>
      <w:lvlText w:val="%1)"/>
      <w:lvlJc w:val="left"/>
      <w:pPr>
        <w:ind w:left="936" w:hanging="288"/>
      </w:pPr>
      <w:rPr>
        <w:rFonts w:hint="default"/>
        <w:sz w:val="18"/>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20" w15:restartNumberingAfterBreak="0">
    <w:nsid w:val="32855F0E"/>
    <w:multiLevelType w:val="hybridMultilevel"/>
    <w:tmpl w:val="B2749298"/>
    <w:lvl w:ilvl="0" w:tplc="10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1" w15:restartNumberingAfterBreak="0">
    <w:nsid w:val="35BE71A0"/>
    <w:multiLevelType w:val="hybridMultilevel"/>
    <w:tmpl w:val="05CEFF9C"/>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22" w15:restartNumberingAfterBreak="0">
    <w:nsid w:val="3C5A12BC"/>
    <w:multiLevelType w:val="hybridMultilevel"/>
    <w:tmpl w:val="B844BBD6"/>
    <w:lvl w:ilvl="0" w:tplc="841EE2C8">
      <w:start w:val="1"/>
      <w:numFmt w:val="bullet"/>
      <w:lvlText w:val=""/>
      <w:lvlJc w:val="left"/>
      <w:pPr>
        <w:ind w:left="1008" w:hanging="360"/>
      </w:pPr>
      <w:rPr>
        <w:rFonts w:ascii="Symbol" w:hAnsi="Symbol" w:hint="default"/>
        <w:sz w:val="18"/>
      </w:rPr>
    </w:lvl>
    <w:lvl w:ilvl="1" w:tplc="10090003">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23" w15:restartNumberingAfterBreak="0">
    <w:nsid w:val="3E046957"/>
    <w:multiLevelType w:val="hybridMultilevel"/>
    <w:tmpl w:val="31E8E472"/>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24" w15:restartNumberingAfterBreak="0">
    <w:nsid w:val="409F5139"/>
    <w:multiLevelType w:val="hybridMultilevel"/>
    <w:tmpl w:val="A14099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0B22A6B"/>
    <w:multiLevelType w:val="hybridMultilevel"/>
    <w:tmpl w:val="CCAC8734"/>
    <w:lvl w:ilvl="0" w:tplc="CB5C15B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4DD8255B"/>
    <w:multiLevelType w:val="hybridMultilevel"/>
    <w:tmpl w:val="E1180D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E902FCE"/>
    <w:multiLevelType w:val="multilevel"/>
    <w:tmpl w:val="ACE8C216"/>
    <w:lvl w:ilvl="0">
      <w:start w:val="1"/>
      <w:numFmt w:val="bullet"/>
      <w:lvlText w:val=""/>
      <w:lvlJc w:val="left"/>
      <w:pPr>
        <w:ind w:left="1008" w:hanging="360"/>
      </w:pPr>
      <w:rPr>
        <w:rFonts w:ascii="Symbol" w:hAnsi="Symbol" w:hint="default"/>
        <w:sz w:val="20"/>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28" w15:restartNumberingAfterBreak="0">
    <w:nsid w:val="53790C6D"/>
    <w:multiLevelType w:val="hybridMultilevel"/>
    <w:tmpl w:val="F348C562"/>
    <w:lvl w:ilvl="0" w:tplc="2B862A6C">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5A7E67FA"/>
    <w:multiLevelType w:val="multilevel"/>
    <w:tmpl w:val="A04035A0"/>
    <w:lvl w:ilvl="0">
      <w:start w:val="1"/>
      <w:numFmt w:val="bullet"/>
      <w:lvlText w:val=""/>
      <w:lvlJc w:val="left"/>
      <w:pPr>
        <w:ind w:left="1008" w:hanging="360"/>
      </w:pPr>
      <w:rPr>
        <w:rFonts w:ascii="Symbol" w:hAnsi="Symbol" w:hint="default"/>
        <w:sz w:val="16"/>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30" w15:restartNumberingAfterBreak="0">
    <w:nsid w:val="5CBD1501"/>
    <w:multiLevelType w:val="hybridMultilevel"/>
    <w:tmpl w:val="D5BAE7C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5DFB3DAE"/>
    <w:multiLevelType w:val="hybridMultilevel"/>
    <w:tmpl w:val="F1C6D404"/>
    <w:lvl w:ilvl="0" w:tplc="32E4B3CC">
      <w:start w:val="1"/>
      <w:numFmt w:val="bullet"/>
      <w:lvlText w:val=""/>
      <w:lvlJc w:val="left"/>
      <w:pPr>
        <w:ind w:left="2160" w:hanging="360"/>
      </w:pPr>
      <w:rPr>
        <w:rFonts w:ascii="Symbol" w:hAnsi="Symbol" w:hint="default"/>
        <w:sz w:val="16"/>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32" w15:restartNumberingAfterBreak="0">
    <w:nsid w:val="64FE2BB6"/>
    <w:multiLevelType w:val="multilevel"/>
    <w:tmpl w:val="31E8E472"/>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33" w15:restartNumberingAfterBreak="0">
    <w:nsid w:val="6EFE4B82"/>
    <w:multiLevelType w:val="hybridMultilevel"/>
    <w:tmpl w:val="1DEC55F2"/>
    <w:lvl w:ilvl="0" w:tplc="96282528">
      <w:start w:val="1"/>
      <w:numFmt w:val="bullet"/>
      <w:lvlText w:val=""/>
      <w:lvlJc w:val="left"/>
      <w:pPr>
        <w:ind w:left="1008" w:hanging="360"/>
      </w:pPr>
      <w:rPr>
        <w:rFonts w:ascii="Symbol" w:hAnsi="Symbol" w:hint="default"/>
        <w:sz w:val="16"/>
      </w:rPr>
    </w:lvl>
    <w:lvl w:ilvl="1" w:tplc="10090003">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34" w15:restartNumberingAfterBreak="0">
    <w:nsid w:val="718A7951"/>
    <w:multiLevelType w:val="hybridMultilevel"/>
    <w:tmpl w:val="E1B8E5CC"/>
    <w:lvl w:ilvl="0" w:tplc="D212B06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15:restartNumberingAfterBreak="0">
    <w:nsid w:val="73071EA7"/>
    <w:multiLevelType w:val="hybridMultilevel"/>
    <w:tmpl w:val="5CCEE6BC"/>
    <w:lvl w:ilvl="0" w:tplc="FB104248">
      <w:start w:val="1"/>
      <w:numFmt w:val="bullet"/>
      <w:lvlText w:val=""/>
      <w:lvlJc w:val="left"/>
      <w:pPr>
        <w:ind w:left="1080" w:hanging="360"/>
      </w:pPr>
      <w:rPr>
        <w:rFonts w:ascii="Symbol" w:hAnsi="Symbol" w:hint="default"/>
        <w:sz w:val="18"/>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36" w15:restartNumberingAfterBreak="0">
    <w:nsid w:val="74D731A5"/>
    <w:multiLevelType w:val="hybridMultilevel"/>
    <w:tmpl w:val="939AFD5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75547392"/>
    <w:multiLevelType w:val="multilevel"/>
    <w:tmpl w:val="0238834E"/>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38" w15:restartNumberingAfterBreak="0">
    <w:nsid w:val="75B913CD"/>
    <w:multiLevelType w:val="hybridMultilevel"/>
    <w:tmpl w:val="901604AE"/>
    <w:lvl w:ilvl="0" w:tplc="15DE53F0">
      <w:start w:val="1"/>
      <w:numFmt w:val="upperRoman"/>
      <w:pStyle w:val="Heading1"/>
      <w:lvlText w:val="%1."/>
      <w:lvlJc w:val="righ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8286088"/>
    <w:multiLevelType w:val="multilevel"/>
    <w:tmpl w:val="B2749298"/>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0" w15:restartNumberingAfterBreak="0">
    <w:nsid w:val="790C24BC"/>
    <w:multiLevelType w:val="hybridMultilevel"/>
    <w:tmpl w:val="0238834E"/>
    <w:lvl w:ilvl="0" w:tplc="10090001">
      <w:start w:val="1"/>
      <w:numFmt w:val="bullet"/>
      <w:lvlText w:val=""/>
      <w:lvlJc w:val="left"/>
      <w:pPr>
        <w:ind w:left="990" w:hanging="360"/>
      </w:pPr>
      <w:rPr>
        <w:rFonts w:ascii="Symbol" w:hAnsi="Symbol" w:hint="default"/>
      </w:rPr>
    </w:lvl>
    <w:lvl w:ilvl="1" w:tplc="10090003">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41" w15:restartNumberingAfterBreak="0">
    <w:nsid w:val="7CAC18F5"/>
    <w:multiLevelType w:val="hybridMultilevel"/>
    <w:tmpl w:val="FE48CCCC"/>
    <w:lvl w:ilvl="0" w:tplc="10090005">
      <w:start w:val="1"/>
      <w:numFmt w:val="bullet"/>
      <w:lvlText w:val=""/>
      <w:lvlJc w:val="left"/>
      <w:pPr>
        <w:ind w:left="990" w:hanging="360"/>
      </w:pPr>
      <w:rPr>
        <w:rFonts w:ascii="Wingdings" w:hAnsi="Wingdings" w:hint="default"/>
      </w:rPr>
    </w:lvl>
    <w:lvl w:ilvl="1" w:tplc="10090005">
      <w:start w:val="1"/>
      <w:numFmt w:val="bullet"/>
      <w:lvlText w:val=""/>
      <w:lvlJc w:val="left"/>
      <w:pPr>
        <w:ind w:left="1710" w:hanging="360"/>
      </w:pPr>
      <w:rPr>
        <w:rFonts w:ascii="Wingdings" w:hAnsi="Wingdings"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num w:numId="1">
    <w:abstractNumId w:val="24"/>
  </w:num>
  <w:num w:numId="2">
    <w:abstractNumId w:val="26"/>
  </w:num>
  <w:num w:numId="3">
    <w:abstractNumId w:val="9"/>
  </w:num>
  <w:num w:numId="4">
    <w:abstractNumId w:val="4"/>
  </w:num>
  <w:num w:numId="5">
    <w:abstractNumId w:val="28"/>
  </w:num>
  <w:num w:numId="6">
    <w:abstractNumId w:val="30"/>
  </w:num>
  <w:num w:numId="7">
    <w:abstractNumId w:val="20"/>
  </w:num>
  <w:num w:numId="8">
    <w:abstractNumId w:val="31"/>
  </w:num>
  <w:num w:numId="9">
    <w:abstractNumId w:val="21"/>
  </w:num>
  <w:num w:numId="10">
    <w:abstractNumId w:val="38"/>
  </w:num>
  <w:num w:numId="11">
    <w:abstractNumId w:val="40"/>
  </w:num>
  <w:num w:numId="12">
    <w:abstractNumId w:val="7"/>
  </w:num>
  <w:num w:numId="13">
    <w:abstractNumId w:val="3"/>
  </w:num>
  <w:num w:numId="14">
    <w:abstractNumId w:val="17"/>
  </w:num>
  <w:num w:numId="15">
    <w:abstractNumId w:val="25"/>
  </w:num>
  <w:num w:numId="16">
    <w:abstractNumId w:val="12"/>
  </w:num>
  <w:num w:numId="17">
    <w:abstractNumId w:val="23"/>
  </w:num>
  <w:num w:numId="18">
    <w:abstractNumId w:val="41"/>
  </w:num>
  <w:num w:numId="19">
    <w:abstractNumId w:val="5"/>
  </w:num>
  <w:num w:numId="20">
    <w:abstractNumId w:val="14"/>
  </w:num>
  <w:num w:numId="21">
    <w:abstractNumId w:val="34"/>
  </w:num>
  <w:num w:numId="22">
    <w:abstractNumId w:val="13"/>
  </w:num>
  <w:num w:numId="23">
    <w:abstractNumId w:val="35"/>
  </w:num>
  <w:num w:numId="24">
    <w:abstractNumId w:val="1"/>
  </w:num>
  <w:num w:numId="25">
    <w:abstractNumId w:val="36"/>
  </w:num>
  <w:num w:numId="26">
    <w:abstractNumId w:val="19"/>
  </w:num>
  <w:num w:numId="27">
    <w:abstractNumId w:val="8"/>
  </w:num>
  <w:num w:numId="28">
    <w:abstractNumId w:val="22"/>
  </w:num>
  <w:num w:numId="29">
    <w:abstractNumId w:val="2"/>
  </w:num>
  <w:num w:numId="30">
    <w:abstractNumId w:val="0"/>
  </w:num>
  <w:num w:numId="31">
    <w:abstractNumId w:val="37"/>
  </w:num>
  <w:num w:numId="32">
    <w:abstractNumId w:val="33"/>
  </w:num>
  <w:num w:numId="33">
    <w:abstractNumId w:val="27"/>
  </w:num>
  <w:num w:numId="34">
    <w:abstractNumId w:val="16"/>
  </w:num>
  <w:num w:numId="35">
    <w:abstractNumId w:val="32"/>
  </w:num>
  <w:num w:numId="36">
    <w:abstractNumId w:val="10"/>
  </w:num>
  <w:num w:numId="37">
    <w:abstractNumId w:val="29"/>
  </w:num>
  <w:num w:numId="38">
    <w:abstractNumId w:val="15"/>
  </w:num>
  <w:num w:numId="39">
    <w:abstractNumId w:val="39"/>
  </w:num>
  <w:num w:numId="40">
    <w:abstractNumId w:val="6"/>
  </w:num>
  <w:num w:numId="41">
    <w:abstractNumId w:val="11"/>
  </w:num>
  <w:num w:numId="42">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3A43"/>
    <w:rsid w:val="00011174"/>
    <w:rsid w:val="00016DB3"/>
    <w:rsid w:val="00022268"/>
    <w:rsid w:val="00023723"/>
    <w:rsid w:val="00023782"/>
    <w:rsid w:val="0002443D"/>
    <w:rsid w:val="0002656A"/>
    <w:rsid w:val="00032D2E"/>
    <w:rsid w:val="00042061"/>
    <w:rsid w:val="00062399"/>
    <w:rsid w:val="00066D94"/>
    <w:rsid w:val="00073CEF"/>
    <w:rsid w:val="00075DAA"/>
    <w:rsid w:val="00076B1E"/>
    <w:rsid w:val="00080042"/>
    <w:rsid w:val="000817A4"/>
    <w:rsid w:val="00085B34"/>
    <w:rsid w:val="000872E9"/>
    <w:rsid w:val="000904FD"/>
    <w:rsid w:val="00093FC3"/>
    <w:rsid w:val="00095703"/>
    <w:rsid w:val="000A0663"/>
    <w:rsid w:val="000A0E7A"/>
    <w:rsid w:val="000A0FF3"/>
    <w:rsid w:val="000A1A6E"/>
    <w:rsid w:val="000A3B8B"/>
    <w:rsid w:val="000A7E1D"/>
    <w:rsid w:val="000B09F7"/>
    <w:rsid w:val="000B2089"/>
    <w:rsid w:val="000B38EC"/>
    <w:rsid w:val="000B41CF"/>
    <w:rsid w:val="000D3C7E"/>
    <w:rsid w:val="000D5A07"/>
    <w:rsid w:val="000D63C3"/>
    <w:rsid w:val="000D6652"/>
    <w:rsid w:val="000E6255"/>
    <w:rsid w:val="000F1461"/>
    <w:rsid w:val="000F2706"/>
    <w:rsid w:val="000F4DED"/>
    <w:rsid w:val="000F6638"/>
    <w:rsid w:val="001031B4"/>
    <w:rsid w:val="00117DEC"/>
    <w:rsid w:val="00120A32"/>
    <w:rsid w:val="001222B5"/>
    <w:rsid w:val="00123147"/>
    <w:rsid w:val="00123948"/>
    <w:rsid w:val="001239E4"/>
    <w:rsid w:val="0013316D"/>
    <w:rsid w:val="001360B4"/>
    <w:rsid w:val="001378ED"/>
    <w:rsid w:val="00145E65"/>
    <w:rsid w:val="00146D4E"/>
    <w:rsid w:val="001474F7"/>
    <w:rsid w:val="0014788D"/>
    <w:rsid w:val="00150354"/>
    <w:rsid w:val="00153A7E"/>
    <w:rsid w:val="00162D02"/>
    <w:rsid w:val="001720E6"/>
    <w:rsid w:val="00180CC3"/>
    <w:rsid w:val="00192640"/>
    <w:rsid w:val="001A0EAD"/>
    <w:rsid w:val="001A1830"/>
    <w:rsid w:val="001A3EAD"/>
    <w:rsid w:val="001A7446"/>
    <w:rsid w:val="001B2A5F"/>
    <w:rsid w:val="001B545A"/>
    <w:rsid w:val="001C526E"/>
    <w:rsid w:val="001C68F1"/>
    <w:rsid w:val="001C6E7A"/>
    <w:rsid w:val="001C7A9B"/>
    <w:rsid w:val="001D2E47"/>
    <w:rsid w:val="001D4335"/>
    <w:rsid w:val="001D5179"/>
    <w:rsid w:val="001D71B2"/>
    <w:rsid w:val="001D7A05"/>
    <w:rsid w:val="001E16EE"/>
    <w:rsid w:val="001E4D77"/>
    <w:rsid w:val="001E6049"/>
    <w:rsid w:val="001E7F0D"/>
    <w:rsid w:val="00200973"/>
    <w:rsid w:val="00210658"/>
    <w:rsid w:val="00220539"/>
    <w:rsid w:val="00221A85"/>
    <w:rsid w:val="00221F84"/>
    <w:rsid w:val="00222489"/>
    <w:rsid w:val="00231882"/>
    <w:rsid w:val="002352EF"/>
    <w:rsid w:val="002500E2"/>
    <w:rsid w:val="00251977"/>
    <w:rsid w:val="00253A43"/>
    <w:rsid w:val="002623D8"/>
    <w:rsid w:val="00262891"/>
    <w:rsid w:val="002664CA"/>
    <w:rsid w:val="00271937"/>
    <w:rsid w:val="002A71E7"/>
    <w:rsid w:val="002C32DA"/>
    <w:rsid w:val="002D2750"/>
    <w:rsid w:val="002D6362"/>
    <w:rsid w:val="002D6F81"/>
    <w:rsid w:val="002F294C"/>
    <w:rsid w:val="002F761D"/>
    <w:rsid w:val="003013EE"/>
    <w:rsid w:val="003064CA"/>
    <w:rsid w:val="00306949"/>
    <w:rsid w:val="0031371C"/>
    <w:rsid w:val="003146A5"/>
    <w:rsid w:val="00323376"/>
    <w:rsid w:val="00335A5A"/>
    <w:rsid w:val="00337557"/>
    <w:rsid w:val="00342E7F"/>
    <w:rsid w:val="00345475"/>
    <w:rsid w:val="00351EC2"/>
    <w:rsid w:val="00353CF1"/>
    <w:rsid w:val="00356BAE"/>
    <w:rsid w:val="00361540"/>
    <w:rsid w:val="00366411"/>
    <w:rsid w:val="003676AA"/>
    <w:rsid w:val="00367708"/>
    <w:rsid w:val="00370E8F"/>
    <w:rsid w:val="00372980"/>
    <w:rsid w:val="00373355"/>
    <w:rsid w:val="00374296"/>
    <w:rsid w:val="00376F93"/>
    <w:rsid w:val="003879F1"/>
    <w:rsid w:val="00387D63"/>
    <w:rsid w:val="003961F0"/>
    <w:rsid w:val="0039647C"/>
    <w:rsid w:val="003A109F"/>
    <w:rsid w:val="003A3EB4"/>
    <w:rsid w:val="003B3922"/>
    <w:rsid w:val="003C2144"/>
    <w:rsid w:val="003C33EE"/>
    <w:rsid w:val="003C5C79"/>
    <w:rsid w:val="003C7C0A"/>
    <w:rsid w:val="003D147B"/>
    <w:rsid w:val="003D605B"/>
    <w:rsid w:val="003E16BC"/>
    <w:rsid w:val="003E22AB"/>
    <w:rsid w:val="003E4EB8"/>
    <w:rsid w:val="003E5FF1"/>
    <w:rsid w:val="003F703F"/>
    <w:rsid w:val="00401765"/>
    <w:rsid w:val="004023AF"/>
    <w:rsid w:val="00404D91"/>
    <w:rsid w:val="004077A2"/>
    <w:rsid w:val="004077A7"/>
    <w:rsid w:val="00412B9A"/>
    <w:rsid w:val="00414148"/>
    <w:rsid w:val="00424079"/>
    <w:rsid w:val="004248E9"/>
    <w:rsid w:val="004409C6"/>
    <w:rsid w:val="00443C40"/>
    <w:rsid w:val="00447E89"/>
    <w:rsid w:val="00450A0B"/>
    <w:rsid w:val="00450F47"/>
    <w:rsid w:val="00453D25"/>
    <w:rsid w:val="00464F1F"/>
    <w:rsid w:val="00465A5F"/>
    <w:rsid w:val="004660C4"/>
    <w:rsid w:val="00471A7A"/>
    <w:rsid w:val="00472AD3"/>
    <w:rsid w:val="00477CF6"/>
    <w:rsid w:val="00480928"/>
    <w:rsid w:val="00483BB1"/>
    <w:rsid w:val="004842F0"/>
    <w:rsid w:val="00485C24"/>
    <w:rsid w:val="00487D27"/>
    <w:rsid w:val="004901E2"/>
    <w:rsid w:val="004A02BF"/>
    <w:rsid w:val="004A51C3"/>
    <w:rsid w:val="004B2B67"/>
    <w:rsid w:val="004B6253"/>
    <w:rsid w:val="004B634C"/>
    <w:rsid w:val="004C028C"/>
    <w:rsid w:val="004C4984"/>
    <w:rsid w:val="004C6600"/>
    <w:rsid w:val="004C671C"/>
    <w:rsid w:val="004C72D7"/>
    <w:rsid w:val="004D3E36"/>
    <w:rsid w:val="004D47C3"/>
    <w:rsid w:val="004D5AB5"/>
    <w:rsid w:val="004F38AC"/>
    <w:rsid w:val="004F6DBB"/>
    <w:rsid w:val="00507CD0"/>
    <w:rsid w:val="00522140"/>
    <w:rsid w:val="00535EFB"/>
    <w:rsid w:val="005403B4"/>
    <w:rsid w:val="00540524"/>
    <w:rsid w:val="00544494"/>
    <w:rsid w:val="00545EE5"/>
    <w:rsid w:val="0054638E"/>
    <w:rsid w:val="00551195"/>
    <w:rsid w:val="00551264"/>
    <w:rsid w:val="00551F67"/>
    <w:rsid w:val="00554EEF"/>
    <w:rsid w:val="00562D4C"/>
    <w:rsid w:val="00563577"/>
    <w:rsid w:val="00563CDB"/>
    <w:rsid w:val="00571D2B"/>
    <w:rsid w:val="00584821"/>
    <w:rsid w:val="00586130"/>
    <w:rsid w:val="005873F8"/>
    <w:rsid w:val="00590134"/>
    <w:rsid w:val="005A49C3"/>
    <w:rsid w:val="005B3808"/>
    <w:rsid w:val="005D1A7C"/>
    <w:rsid w:val="005D597A"/>
    <w:rsid w:val="005D66F0"/>
    <w:rsid w:val="005E2DEC"/>
    <w:rsid w:val="005E5616"/>
    <w:rsid w:val="005F6903"/>
    <w:rsid w:val="006018B1"/>
    <w:rsid w:val="00604EB0"/>
    <w:rsid w:val="006165FB"/>
    <w:rsid w:val="00620050"/>
    <w:rsid w:val="00622266"/>
    <w:rsid w:val="00622C66"/>
    <w:rsid w:val="006270E6"/>
    <w:rsid w:val="00634F9E"/>
    <w:rsid w:val="00644CC1"/>
    <w:rsid w:val="00650CB7"/>
    <w:rsid w:val="00653DD7"/>
    <w:rsid w:val="00657166"/>
    <w:rsid w:val="00660854"/>
    <w:rsid w:val="00671900"/>
    <w:rsid w:val="006765C3"/>
    <w:rsid w:val="0068632C"/>
    <w:rsid w:val="00687F67"/>
    <w:rsid w:val="00692530"/>
    <w:rsid w:val="00694F5B"/>
    <w:rsid w:val="0069753B"/>
    <w:rsid w:val="006A59FA"/>
    <w:rsid w:val="006A79CA"/>
    <w:rsid w:val="006C335F"/>
    <w:rsid w:val="006D4D3F"/>
    <w:rsid w:val="006E227C"/>
    <w:rsid w:val="006F33E6"/>
    <w:rsid w:val="006F62B2"/>
    <w:rsid w:val="0070428A"/>
    <w:rsid w:val="00707D66"/>
    <w:rsid w:val="00713183"/>
    <w:rsid w:val="00716A14"/>
    <w:rsid w:val="00724523"/>
    <w:rsid w:val="0072663D"/>
    <w:rsid w:val="00734306"/>
    <w:rsid w:val="00753DF7"/>
    <w:rsid w:val="00754ACF"/>
    <w:rsid w:val="0075709C"/>
    <w:rsid w:val="00761040"/>
    <w:rsid w:val="00763C6D"/>
    <w:rsid w:val="00764C39"/>
    <w:rsid w:val="00773700"/>
    <w:rsid w:val="0077525F"/>
    <w:rsid w:val="0077643C"/>
    <w:rsid w:val="007764C3"/>
    <w:rsid w:val="0077779A"/>
    <w:rsid w:val="00795F43"/>
    <w:rsid w:val="00797BCC"/>
    <w:rsid w:val="007A59F7"/>
    <w:rsid w:val="007A78CE"/>
    <w:rsid w:val="007B05A3"/>
    <w:rsid w:val="007B113E"/>
    <w:rsid w:val="007B6816"/>
    <w:rsid w:val="007D3C9E"/>
    <w:rsid w:val="007D58D3"/>
    <w:rsid w:val="007E0F64"/>
    <w:rsid w:val="007E210E"/>
    <w:rsid w:val="007E63A5"/>
    <w:rsid w:val="007E6E74"/>
    <w:rsid w:val="007F0260"/>
    <w:rsid w:val="00800FF7"/>
    <w:rsid w:val="008213CB"/>
    <w:rsid w:val="008255FC"/>
    <w:rsid w:val="00826686"/>
    <w:rsid w:val="008308DE"/>
    <w:rsid w:val="0083522F"/>
    <w:rsid w:val="0083587C"/>
    <w:rsid w:val="00835CC6"/>
    <w:rsid w:val="00857BCA"/>
    <w:rsid w:val="00863602"/>
    <w:rsid w:val="008664D0"/>
    <w:rsid w:val="00866606"/>
    <w:rsid w:val="00880D60"/>
    <w:rsid w:val="00884BE0"/>
    <w:rsid w:val="0088509A"/>
    <w:rsid w:val="0089306F"/>
    <w:rsid w:val="00894F17"/>
    <w:rsid w:val="008A176E"/>
    <w:rsid w:val="008A6E3D"/>
    <w:rsid w:val="008A7989"/>
    <w:rsid w:val="008C068D"/>
    <w:rsid w:val="008C1068"/>
    <w:rsid w:val="008C23AC"/>
    <w:rsid w:val="008C2862"/>
    <w:rsid w:val="008C512A"/>
    <w:rsid w:val="008C5F21"/>
    <w:rsid w:val="008D6A88"/>
    <w:rsid w:val="008E1DD0"/>
    <w:rsid w:val="008F5065"/>
    <w:rsid w:val="008F6252"/>
    <w:rsid w:val="008F77CC"/>
    <w:rsid w:val="00902F74"/>
    <w:rsid w:val="00904A14"/>
    <w:rsid w:val="009076A6"/>
    <w:rsid w:val="009107DA"/>
    <w:rsid w:val="00917328"/>
    <w:rsid w:val="0092068A"/>
    <w:rsid w:val="009254E4"/>
    <w:rsid w:val="0092746C"/>
    <w:rsid w:val="00927892"/>
    <w:rsid w:val="009366E6"/>
    <w:rsid w:val="009372B2"/>
    <w:rsid w:val="0094117C"/>
    <w:rsid w:val="009417F9"/>
    <w:rsid w:val="0094191E"/>
    <w:rsid w:val="00955E27"/>
    <w:rsid w:val="00956027"/>
    <w:rsid w:val="009630D1"/>
    <w:rsid w:val="00970FF1"/>
    <w:rsid w:val="00983883"/>
    <w:rsid w:val="0098494F"/>
    <w:rsid w:val="00991C2E"/>
    <w:rsid w:val="00992084"/>
    <w:rsid w:val="00994293"/>
    <w:rsid w:val="009956C0"/>
    <w:rsid w:val="00995CF1"/>
    <w:rsid w:val="009A0E3D"/>
    <w:rsid w:val="009A46D8"/>
    <w:rsid w:val="009C0B8A"/>
    <w:rsid w:val="009C1AFB"/>
    <w:rsid w:val="009C2705"/>
    <w:rsid w:val="009D4294"/>
    <w:rsid w:val="009D67C6"/>
    <w:rsid w:val="009D6E67"/>
    <w:rsid w:val="009D7007"/>
    <w:rsid w:val="009E7332"/>
    <w:rsid w:val="009F5384"/>
    <w:rsid w:val="00A003EB"/>
    <w:rsid w:val="00A115C3"/>
    <w:rsid w:val="00A209B1"/>
    <w:rsid w:val="00A22546"/>
    <w:rsid w:val="00A22FC6"/>
    <w:rsid w:val="00A24789"/>
    <w:rsid w:val="00A34BF9"/>
    <w:rsid w:val="00A36169"/>
    <w:rsid w:val="00A5557C"/>
    <w:rsid w:val="00A646D2"/>
    <w:rsid w:val="00A71998"/>
    <w:rsid w:val="00A73EA0"/>
    <w:rsid w:val="00A82C13"/>
    <w:rsid w:val="00A94087"/>
    <w:rsid w:val="00A94B2D"/>
    <w:rsid w:val="00A9686A"/>
    <w:rsid w:val="00AA135A"/>
    <w:rsid w:val="00AA3AA2"/>
    <w:rsid w:val="00AA731E"/>
    <w:rsid w:val="00AB39FA"/>
    <w:rsid w:val="00AC125F"/>
    <w:rsid w:val="00AC51B8"/>
    <w:rsid w:val="00AC7074"/>
    <w:rsid w:val="00AD0034"/>
    <w:rsid w:val="00AD066C"/>
    <w:rsid w:val="00AE1DD1"/>
    <w:rsid w:val="00AF0CF0"/>
    <w:rsid w:val="00AF2BD2"/>
    <w:rsid w:val="00AF301C"/>
    <w:rsid w:val="00AF638C"/>
    <w:rsid w:val="00B003CE"/>
    <w:rsid w:val="00B03B02"/>
    <w:rsid w:val="00B24432"/>
    <w:rsid w:val="00B40B3F"/>
    <w:rsid w:val="00B45238"/>
    <w:rsid w:val="00B57434"/>
    <w:rsid w:val="00B712DF"/>
    <w:rsid w:val="00B7234B"/>
    <w:rsid w:val="00B77DBC"/>
    <w:rsid w:val="00B8085A"/>
    <w:rsid w:val="00B816EC"/>
    <w:rsid w:val="00B81BCD"/>
    <w:rsid w:val="00B908D0"/>
    <w:rsid w:val="00B9131F"/>
    <w:rsid w:val="00B965E3"/>
    <w:rsid w:val="00BA08F8"/>
    <w:rsid w:val="00BA3229"/>
    <w:rsid w:val="00BA4F59"/>
    <w:rsid w:val="00BB0607"/>
    <w:rsid w:val="00BB6420"/>
    <w:rsid w:val="00BC1E9E"/>
    <w:rsid w:val="00BC4648"/>
    <w:rsid w:val="00BC59A9"/>
    <w:rsid w:val="00BD3ACE"/>
    <w:rsid w:val="00BD4F6F"/>
    <w:rsid w:val="00BF10D9"/>
    <w:rsid w:val="00BF3EB1"/>
    <w:rsid w:val="00C01CD0"/>
    <w:rsid w:val="00C03ED8"/>
    <w:rsid w:val="00C04EE5"/>
    <w:rsid w:val="00C05E65"/>
    <w:rsid w:val="00C175A1"/>
    <w:rsid w:val="00C21295"/>
    <w:rsid w:val="00C242D9"/>
    <w:rsid w:val="00C25464"/>
    <w:rsid w:val="00C25720"/>
    <w:rsid w:val="00C31EE5"/>
    <w:rsid w:val="00C32A29"/>
    <w:rsid w:val="00C3411A"/>
    <w:rsid w:val="00C42A71"/>
    <w:rsid w:val="00C4454A"/>
    <w:rsid w:val="00C543FB"/>
    <w:rsid w:val="00C564DA"/>
    <w:rsid w:val="00C6465D"/>
    <w:rsid w:val="00C70327"/>
    <w:rsid w:val="00C73AB8"/>
    <w:rsid w:val="00C73DC5"/>
    <w:rsid w:val="00C74351"/>
    <w:rsid w:val="00C76865"/>
    <w:rsid w:val="00C81847"/>
    <w:rsid w:val="00C836D8"/>
    <w:rsid w:val="00C87450"/>
    <w:rsid w:val="00C9070B"/>
    <w:rsid w:val="00CA17C3"/>
    <w:rsid w:val="00CA188F"/>
    <w:rsid w:val="00CA6CF7"/>
    <w:rsid w:val="00CB7CA4"/>
    <w:rsid w:val="00CC2D83"/>
    <w:rsid w:val="00CC349F"/>
    <w:rsid w:val="00CD37F9"/>
    <w:rsid w:val="00CD602B"/>
    <w:rsid w:val="00CE3DBF"/>
    <w:rsid w:val="00CE4417"/>
    <w:rsid w:val="00D043CB"/>
    <w:rsid w:val="00D04A3D"/>
    <w:rsid w:val="00D04D93"/>
    <w:rsid w:val="00D116FB"/>
    <w:rsid w:val="00D13F21"/>
    <w:rsid w:val="00D22647"/>
    <w:rsid w:val="00D2336A"/>
    <w:rsid w:val="00D249EB"/>
    <w:rsid w:val="00D3022D"/>
    <w:rsid w:val="00D31761"/>
    <w:rsid w:val="00D41659"/>
    <w:rsid w:val="00D41A42"/>
    <w:rsid w:val="00D4412C"/>
    <w:rsid w:val="00D45FC2"/>
    <w:rsid w:val="00D46304"/>
    <w:rsid w:val="00D54D34"/>
    <w:rsid w:val="00D55EFB"/>
    <w:rsid w:val="00D6633C"/>
    <w:rsid w:val="00D757E3"/>
    <w:rsid w:val="00D76C9F"/>
    <w:rsid w:val="00D77DBE"/>
    <w:rsid w:val="00D806DA"/>
    <w:rsid w:val="00D84E7C"/>
    <w:rsid w:val="00D86366"/>
    <w:rsid w:val="00D91827"/>
    <w:rsid w:val="00D918B0"/>
    <w:rsid w:val="00D942BE"/>
    <w:rsid w:val="00DA274F"/>
    <w:rsid w:val="00DA30FD"/>
    <w:rsid w:val="00DA471F"/>
    <w:rsid w:val="00DB440A"/>
    <w:rsid w:val="00DB5DF3"/>
    <w:rsid w:val="00DC441C"/>
    <w:rsid w:val="00DD032C"/>
    <w:rsid w:val="00DD6A64"/>
    <w:rsid w:val="00DF06AD"/>
    <w:rsid w:val="00DF269B"/>
    <w:rsid w:val="00DF6239"/>
    <w:rsid w:val="00E005F1"/>
    <w:rsid w:val="00E13DB5"/>
    <w:rsid w:val="00E15486"/>
    <w:rsid w:val="00E16055"/>
    <w:rsid w:val="00E17430"/>
    <w:rsid w:val="00E17CF5"/>
    <w:rsid w:val="00E305A8"/>
    <w:rsid w:val="00E35BE0"/>
    <w:rsid w:val="00E37FB0"/>
    <w:rsid w:val="00E45721"/>
    <w:rsid w:val="00E457CC"/>
    <w:rsid w:val="00E503B9"/>
    <w:rsid w:val="00E53B24"/>
    <w:rsid w:val="00E53C02"/>
    <w:rsid w:val="00E55178"/>
    <w:rsid w:val="00E55E11"/>
    <w:rsid w:val="00E64478"/>
    <w:rsid w:val="00E700D4"/>
    <w:rsid w:val="00E71B60"/>
    <w:rsid w:val="00EA0714"/>
    <w:rsid w:val="00EA3420"/>
    <w:rsid w:val="00EA45E2"/>
    <w:rsid w:val="00EA5A99"/>
    <w:rsid w:val="00EB5A4B"/>
    <w:rsid w:val="00EB7E73"/>
    <w:rsid w:val="00EC1BE9"/>
    <w:rsid w:val="00ED166B"/>
    <w:rsid w:val="00ED3516"/>
    <w:rsid w:val="00ED3A83"/>
    <w:rsid w:val="00ED48AD"/>
    <w:rsid w:val="00ED5BF2"/>
    <w:rsid w:val="00ED727A"/>
    <w:rsid w:val="00EF31C8"/>
    <w:rsid w:val="00EF6620"/>
    <w:rsid w:val="00EF6E54"/>
    <w:rsid w:val="00F06177"/>
    <w:rsid w:val="00F100F6"/>
    <w:rsid w:val="00F26370"/>
    <w:rsid w:val="00F26AAA"/>
    <w:rsid w:val="00F31550"/>
    <w:rsid w:val="00F33CCE"/>
    <w:rsid w:val="00F341B9"/>
    <w:rsid w:val="00F34BA0"/>
    <w:rsid w:val="00F37BC0"/>
    <w:rsid w:val="00F41CC6"/>
    <w:rsid w:val="00F435D6"/>
    <w:rsid w:val="00F46CA5"/>
    <w:rsid w:val="00F50171"/>
    <w:rsid w:val="00F57F07"/>
    <w:rsid w:val="00F73EB6"/>
    <w:rsid w:val="00F74889"/>
    <w:rsid w:val="00F7548D"/>
    <w:rsid w:val="00F80D7D"/>
    <w:rsid w:val="00F8118F"/>
    <w:rsid w:val="00F95C5C"/>
    <w:rsid w:val="00F9776D"/>
    <w:rsid w:val="00F97EF4"/>
    <w:rsid w:val="00FA07B6"/>
    <w:rsid w:val="00FA1433"/>
    <w:rsid w:val="00FA54A5"/>
    <w:rsid w:val="00FA5BD4"/>
    <w:rsid w:val="00FB1055"/>
    <w:rsid w:val="00FB110F"/>
    <w:rsid w:val="00FB1E77"/>
    <w:rsid w:val="00FB2F97"/>
    <w:rsid w:val="00FB5AD0"/>
    <w:rsid w:val="00FC3A3E"/>
    <w:rsid w:val="00FC6BC2"/>
    <w:rsid w:val="00FD1514"/>
    <w:rsid w:val="00FD4B07"/>
    <w:rsid w:val="00FE3E45"/>
    <w:rsid w:val="00FE49A0"/>
    <w:rsid w:val="00FE5E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053CD8-4A70-8146-A119-D05D33B2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5A3"/>
    <w:pPr>
      <w:spacing w:after="0" w:line="240" w:lineRule="auto"/>
    </w:pPr>
    <w:rPr>
      <w:rFonts w:ascii="Times New Roman" w:eastAsia="Times New Roman" w:hAnsi="Times New Roman" w:cs="Times New Roman"/>
      <w:sz w:val="24"/>
      <w:szCs w:val="24"/>
      <w:lang w:val="en-US" w:eastAsia="ja-JP"/>
    </w:rPr>
  </w:style>
  <w:style w:type="paragraph" w:styleId="Heading1">
    <w:name w:val="heading 1"/>
    <w:basedOn w:val="Normal"/>
    <w:link w:val="Heading1Char"/>
    <w:qFormat/>
    <w:rsid w:val="004D5AB5"/>
    <w:pPr>
      <w:keepNext/>
      <w:keepLines/>
      <w:numPr>
        <w:numId w:val="10"/>
      </w:numPr>
      <w:spacing w:before="120"/>
      <w:outlineLvl w:val="0"/>
    </w:pPr>
    <w:rPr>
      <w:rFonts w:ascii="Times New Roman Bold" w:hAnsi="Times New Roman Bold" w:cs="Arial"/>
      <w:b/>
      <w:bCs/>
      <w:caps/>
      <w:sz w:val="32"/>
      <w:szCs w:val="28"/>
    </w:rPr>
  </w:style>
  <w:style w:type="paragraph" w:styleId="Heading2">
    <w:name w:val="heading 2"/>
    <w:basedOn w:val="Normal"/>
    <w:link w:val="Heading2Char"/>
    <w:qFormat/>
    <w:rsid w:val="00E17CF5"/>
    <w:pPr>
      <w:keepNext/>
      <w:spacing w:before="120"/>
      <w:outlineLvl w:val="1"/>
    </w:pPr>
    <w:rPr>
      <w:b/>
      <w:bCs/>
      <w:caps/>
      <w:sz w:val="28"/>
    </w:rPr>
  </w:style>
  <w:style w:type="paragraph" w:styleId="Heading3">
    <w:name w:val="heading 3"/>
    <w:basedOn w:val="Normal"/>
    <w:next w:val="NormalIndent"/>
    <w:link w:val="Heading3Char"/>
    <w:qFormat/>
    <w:rsid w:val="002664CA"/>
    <w:pPr>
      <w:outlineLvl w:val="2"/>
    </w:pPr>
    <w:rPr>
      <w:rFonts w:ascii="Times New Roman Bold" w:hAnsi="Times New Roman Bold"/>
      <w:b/>
      <w:bCs/>
      <w:caps/>
    </w:rPr>
  </w:style>
  <w:style w:type="paragraph" w:styleId="Heading4">
    <w:name w:val="heading 4"/>
    <w:basedOn w:val="Normal"/>
    <w:next w:val="NormalIndent"/>
    <w:link w:val="Heading4Char"/>
    <w:qFormat/>
    <w:rsid w:val="00A5557C"/>
    <w:pPr>
      <w:outlineLvl w:val="3"/>
    </w:pPr>
    <w:rPr>
      <w:b/>
      <w:u w:val="single"/>
    </w:rPr>
  </w:style>
  <w:style w:type="paragraph" w:styleId="Heading5">
    <w:name w:val="heading 5"/>
    <w:basedOn w:val="Normal"/>
    <w:next w:val="NormalIndent"/>
    <w:link w:val="Heading5Char"/>
    <w:qFormat/>
    <w:rsid w:val="0013316D"/>
    <w:pPr>
      <w:ind w:left="720"/>
      <w:outlineLvl w:val="4"/>
    </w:pPr>
    <w:rPr>
      <w:b/>
      <w:bCs/>
      <w:sz w:val="20"/>
      <w:szCs w:val="20"/>
    </w:rPr>
  </w:style>
  <w:style w:type="paragraph" w:styleId="Heading6">
    <w:name w:val="heading 6"/>
    <w:basedOn w:val="Normal"/>
    <w:next w:val="NormalIndent"/>
    <w:link w:val="Heading6Char"/>
    <w:qFormat/>
    <w:rsid w:val="0013316D"/>
    <w:pPr>
      <w:ind w:left="720"/>
      <w:outlineLvl w:val="5"/>
    </w:pPr>
    <w:rPr>
      <w:sz w:val="20"/>
      <w:szCs w:val="20"/>
      <w:u w:val="single"/>
    </w:rPr>
  </w:style>
  <w:style w:type="paragraph" w:styleId="Heading7">
    <w:name w:val="heading 7"/>
    <w:basedOn w:val="Normal"/>
    <w:next w:val="NormalIndent"/>
    <w:link w:val="Heading7Char"/>
    <w:qFormat/>
    <w:rsid w:val="0013316D"/>
    <w:pPr>
      <w:ind w:left="720"/>
      <w:outlineLvl w:val="6"/>
    </w:pPr>
    <w:rPr>
      <w:i/>
      <w:iCs/>
      <w:sz w:val="20"/>
      <w:szCs w:val="20"/>
    </w:rPr>
  </w:style>
  <w:style w:type="paragraph" w:styleId="Heading8">
    <w:name w:val="heading 8"/>
    <w:basedOn w:val="Normal"/>
    <w:next w:val="NormalIndent"/>
    <w:link w:val="Heading8Char"/>
    <w:qFormat/>
    <w:rsid w:val="0013316D"/>
    <w:pPr>
      <w:ind w:left="720"/>
      <w:outlineLvl w:val="7"/>
    </w:pPr>
    <w:rPr>
      <w:i/>
      <w:iCs/>
      <w:sz w:val="20"/>
      <w:szCs w:val="20"/>
    </w:rPr>
  </w:style>
  <w:style w:type="paragraph" w:styleId="Heading9">
    <w:name w:val="heading 9"/>
    <w:basedOn w:val="Normal"/>
    <w:next w:val="NormalIndent"/>
    <w:link w:val="Heading9Char"/>
    <w:qFormat/>
    <w:rsid w:val="0013316D"/>
    <w:pPr>
      <w:ind w:left="72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316D"/>
    <w:pPr>
      <w:tabs>
        <w:tab w:val="right" w:pos="8640"/>
      </w:tabs>
      <w:spacing w:after="240"/>
    </w:pPr>
    <w:rPr>
      <w:sz w:val="20"/>
      <w:szCs w:val="20"/>
    </w:rPr>
  </w:style>
  <w:style w:type="character" w:customStyle="1" w:styleId="HeaderChar">
    <w:name w:val="Header Char"/>
    <w:basedOn w:val="DefaultParagraphFont"/>
    <w:link w:val="Header"/>
    <w:rsid w:val="00253A43"/>
    <w:rPr>
      <w:rFonts w:ascii="Times New Roman" w:eastAsia="Times New Roman" w:hAnsi="Times New Roman" w:cs="Times New Roman"/>
      <w:sz w:val="20"/>
      <w:szCs w:val="20"/>
      <w:lang w:val="en-US" w:eastAsia="ja-JP"/>
    </w:rPr>
  </w:style>
  <w:style w:type="paragraph" w:styleId="Footer">
    <w:name w:val="footer"/>
    <w:basedOn w:val="Normal"/>
    <w:link w:val="FooterChar"/>
    <w:uiPriority w:val="99"/>
    <w:rsid w:val="0013316D"/>
    <w:pPr>
      <w:keepLines/>
      <w:tabs>
        <w:tab w:val="center" w:pos="4320"/>
        <w:tab w:val="right" w:pos="8640"/>
      </w:tabs>
    </w:pPr>
    <w:rPr>
      <w:sz w:val="20"/>
      <w:szCs w:val="20"/>
    </w:rPr>
  </w:style>
  <w:style w:type="character" w:customStyle="1" w:styleId="FooterChar">
    <w:name w:val="Footer Char"/>
    <w:basedOn w:val="DefaultParagraphFont"/>
    <w:link w:val="Footer"/>
    <w:uiPriority w:val="99"/>
    <w:rsid w:val="00253A43"/>
    <w:rPr>
      <w:rFonts w:ascii="Times New Roman" w:eastAsia="Times New Roman" w:hAnsi="Times New Roman" w:cs="Times New Roman"/>
      <w:sz w:val="20"/>
      <w:szCs w:val="20"/>
      <w:lang w:val="en-US" w:eastAsia="ja-JP"/>
    </w:rPr>
  </w:style>
  <w:style w:type="table" w:styleId="TableGrid">
    <w:name w:val="Table Grid"/>
    <w:basedOn w:val="TableNormal"/>
    <w:uiPriority w:val="39"/>
    <w:rsid w:val="00471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1A7A"/>
    <w:pPr>
      <w:ind w:left="720"/>
      <w:contextualSpacing/>
    </w:pPr>
  </w:style>
  <w:style w:type="paragraph" w:styleId="BalloonText">
    <w:name w:val="Balloon Text"/>
    <w:basedOn w:val="Normal"/>
    <w:link w:val="BalloonTextChar"/>
    <w:semiHidden/>
    <w:rsid w:val="0013316D"/>
    <w:rPr>
      <w:rFonts w:ascii="Tahoma" w:hAnsi="Tahoma" w:cs="Tahoma"/>
      <w:sz w:val="16"/>
      <w:szCs w:val="16"/>
    </w:rPr>
  </w:style>
  <w:style w:type="character" w:customStyle="1" w:styleId="BalloonTextChar">
    <w:name w:val="Balloon Text Char"/>
    <w:basedOn w:val="DefaultParagraphFont"/>
    <w:link w:val="BalloonText"/>
    <w:semiHidden/>
    <w:rsid w:val="00C564DA"/>
    <w:rPr>
      <w:rFonts w:ascii="Tahoma" w:eastAsia="Times New Roman" w:hAnsi="Tahoma" w:cs="Tahoma"/>
      <w:sz w:val="16"/>
      <w:szCs w:val="16"/>
      <w:lang w:val="en-US" w:eastAsia="ja-JP"/>
    </w:rPr>
  </w:style>
  <w:style w:type="character" w:styleId="Hyperlink">
    <w:name w:val="Hyperlink"/>
    <w:basedOn w:val="DefaultParagraphFont"/>
    <w:uiPriority w:val="99"/>
    <w:rsid w:val="0013316D"/>
    <w:rPr>
      <w:color w:val="0000FF"/>
      <w:u w:val="single"/>
    </w:rPr>
  </w:style>
  <w:style w:type="character" w:styleId="FollowedHyperlink">
    <w:name w:val="FollowedHyperlink"/>
    <w:basedOn w:val="DefaultParagraphFont"/>
    <w:rsid w:val="0013316D"/>
    <w:rPr>
      <w:color w:val="800080"/>
      <w:u w:val="single"/>
    </w:rPr>
  </w:style>
  <w:style w:type="paragraph" w:styleId="FootnoteText">
    <w:name w:val="footnote text"/>
    <w:basedOn w:val="Normal"/>
    <w:link w:val="FootnoteTextChar"/>
    <w:semiHidden/>
    <w:unhideWhenUsed/>
    <w:rsid w:val="004248E9"/>
    <w:rPr>
      <w:sz w:val="20"/>
      <w:szCs w:val="20"/>
    </w:rPr>
  </w:style>
  <w:style w:type="character" w:customStyle="1" w:styleId="FootnoteTextChar">
    <w:name w:val="Footnote Text Char"/>
    <w:basedOn w:val="DefaultParagraphFont"/>
    <w:link w:val="FootnoteText"/>
    <w:semiHidden/>
    <w:rsid w:val="004248E9"/>
    <w:rPr>
      <w:sz w:val="20"/>
      <w:szCs w:val="20"/>
    </w:rPr>
  </w:style>
  <w:style w:type="character" w:styleId="FootnoteReference">
    <w:name w:val="footnote reference"/>
    <w:basedOn w:val="DefaultParagraphFont"/>
    <w:semiHidden/>
    <w:unhideWhenUsed/>
    <w:rsid w:val="004248E9"/>
    <w:rPr>
      <w:vertAlign w:val="superscript"/>
    </w:rPr>
  </w:style>
  <w:style w:type="paragraph" w:customStyle="1" w:styleId="p1">
    <w:name w:val="p1"/>
    <w:basedOn w:val="Normal"/>
    <w:rsid w:val="00AA3AA2"/>
    <w:rPr>
      <w:rFonts w:ascii="Helvetica" w:hAnsi="Helvetica"/>
      <w:sz w:val="17"/>
      <w:szCs w:val="17"/>
    </w:rPr>
  </w:style>
  <w:style w:type="paragraph" w:customStyle="1" w:styleId="Subhead1">
    <w:name w:val="Subhead 1"/>
    <w:basedOn w:val="Normal"/>
    <w:rsid w:val="00C42A71"/>
    <w:rPr>
      <w:rFonts w:ascii="Arial" w:hAnsi="Arial"/>
      <w:b/>
      <w:sz w:val="28"/>
      <w:szCs w:val="28"/>
      <w:lang w:val="en-GB" w:eastAsia="en-CA"/>
    </w:rPr>
  </w:style>
  <w:style w:type="paragraph" w:customStyle="1" w:styleId="Subhead2">
    <w:name w:val="Subhead2"/>
    <w:basedOn w:val="Subhead1"/>
    <w:rsid w:val="00C42A71"/>
    <w:rPr>
      <w:sz w:val="24"/>
      <w:szCs w:val="24"/>
    </w:rPr>
  </w:style>
  <w:style w:type="paragraph" w:styleId="BodyText">
    <w:name w:val="Body Text"/>
    <w:basedOn w:val="Normal"/>
    <w:link w:val="BodyTextChar"/>
    <w:rsid w:val="00707D66"/>
    <w:rPr>
      <w:b/>
      <w:sz w:val="28"/>
      <w:szCs w:val="20"/>
      <w:lang w:val="en-GB" w:eastAsia="en-CA"/>
    </w:rPr>
  </w:style>
  <w:style w:type="character" w:customStyle="1" w:styleId="BodyTextChar">
    <w:name w:val="Body Text Char"/>
    <w:basedOn w:val="DefaultParagraphFont"/>
    <w:link w:val="BodyText"/>
    <w:rsid w:val="00707D66"/>
    <w:rPr>
      <w:rFonts w:ascii="Times New Roman" w:eastAsia="Times New Roman" w:hAnsi="Times New Roman" w:cs="Times New Roman"/>
      <w:b/>
      <w:sz w:val="28"/>
      <w:szCs w:val="20"/>
      <w:lang w:val="en-GB" w:eastAsia="en-CA"/>
    </w:rPr>
  </w:style>
  <w:style w:type="paragraph" w:styleId="BodyText2">
    <w:name w:val="Body Text 2"/>
    <w:basedOn w:val="Normal"/>
    <w:link w:val="BodyText2Char"/>
    <w:uiPriority w:val="99"/>
    <w:semiHidden/>
    <w:unhideWhenUsed/>
    <w:rsid w:val="00707D66"/>
    <w:pPr>
      <w:spacing w:after="120" w:line="480" w:lineRule="auto"/>
    </w:pPr>
  </w:style>
  <w:style w:type="character" w:customStyle="1" w:styleId="BodyText2Char">
    <w:name w:val="Body Text 2 Char"/>
    <w:basedOn w:val="DefaultParagraphFont"/>
    <w:link w:val="BodyText2"/>
    <w:uiPriority w:val="99"/>
    <w:semiHidden/>
    <w:rsid w:val="00707D66"/>
  </w:style>
  <w:style w:type="character" w:customStyle="1" w:styleId="Heading2Char">
    <w:name w:val="Heading 2 Char"/>
    <w:basedOn w:val="DefaultParagraphFont"/>
    <w:link w:val="Heading2"/>
    <w:rsid w:val="00E17CF5"/>
    <w:rPr>
      <w:rFonts w:ascii="Times New Roman" w:eastAsia="Times New Roman" w:hAnsi="Times New Roman" w:cs="Times New Roman"/>
      <w:b/>
      <w:bCs/>
      <w:caps/>
      <w:sz w:val="28"/>
      <w:szCs w:val="24"/>
      <w:lang w:val="en-US" w:eastAsia="ja-JP"/>
    </w:rPr>
  </w:style>
  <w:style w:type="character" w:styleId="CommentReference">
    <w:name w:val="annotation reference"/>
    <w:basedOn w:val="DefaultParagraphFont"/>
    <w:semiHidden/>
    <w:rsid w:val="0013316D"/>
    <w:rPr>
      <w:sz w:val="16"/>
      <w:szCs w:val="16"/>
    </w:rPr>
  </w:style>
  <w:style w:type="paragraph" w:styleId="CommentText">
    <w:name w:val="annotation text"/>
    <w:basedOn w:val="Normal"/>
    <w:link w:val="CommentTextChar"/>
    <w:semiHidden/>
    <w:rsid w:val="0013316D"/>
    <w:rPr>
      <w:sz w:val="20"/>
      <w:szCs w:val="20"/>
    </w:rPr>
  </w:style>
  <w:style w:type="character" w:customStyle="1" w:styleId="CommentTextChar">
    <w:name w:val="Comment Text Char"/>
    <w:basedOn w:val="DefaultParagraphFont"/>
    <w:link w:val="CommentText"/>
    <w:semiHidden/>
    <w:rsid w:val="00B908D0"/>
    <w:rPr>
      <w:rFonts w:ascii="Times New Roman" w:eastAsia="Times New Roman" w:hAnsi="Times New Roman" w:cs="Times New Roman"/>
      <w:sz w:val="20"/>
      <w:szCs w:val="20"/>
      <w:lang w:val="en-US" w:eastAsia="ja-JP"/>
    </w:rPr>
  </w:style>
  <w:style w:type="paragraph" w:styleId="CommentSubject">
    <w:name w:val="annotation subject"/>
    <w:basedOn w:val="CommentText"/>
    <w:next w:val="CommentText"/>
    <w:link w:val="CommentSubjectChar"/>
    <w:semiHidden/>
    <w:rsid w:val="0013316D"/>
    <w:rPr>
      <w:b/>
      <w:bCs/>
    </w:rPr>
  </w:style>
  <w:style w:type="character" w:customStyle="1" w:styleId="CommentSubjectChar">
    <w:name w:val="Comment Subject Char"/>
    <w:basedOn w:val="CommentTextChar"/>
    <w:link w:val="CommentSubject"/>
    <w:semiHidden/>
    <w:rsid w:val="00B908D0"/>
    <w:rPr>
      <w:rFonts w:ascii="Times New Roman" w:eastAsia="Times New Roman" w:hAnsi="Times New Roman" w:cs="Times New Roman"/>
      <w:b/>
      <w:bCs/>
      <w:sz w:val="20"/>
      <w:szCs w:val="20"/>
      <w:lang w:val="en-US" w:eastAsia="ja-JP"/>
    </w:rPr>
  </w:style>
  <w:style w:type="paragraph" w:customStyle="1" w:styleId="IndentLevelA">
    <w:name w:val="Indent Level A"/>
    <w:basedOn w:val="Normal"/>
    <w:link w:val="IndentLevelAChar"/>
    <w:rsid w:val="0013316D"/>
    <w:pPr>
      <w:keepLines/>
      <w:ind w:left="1944" w:hanging="504"/>
    </w:pPr>
  </w:style>
  <w:style w:type="character" w:customStyle="1" w:styleId="IndentLevelAChar">
    <w:name w:val="Indent Level A Char"/>
    <w:basedOn w:val="DefaultParagraphFont"/>
    <w:link w:val="IndentLevelA"/>
    <w:rsid w:val="0013316D"/>
    <w:rPr>
      <w:rFonts w:ascii="Times New Roman" w:eastAsia="Times New Roman" w:hAnsi="Times New Roman" w:cs="Times New Roman"/>
      <w:sz w:val="24"/>
      <w:szCs w:val="24"/>
      <w:lang w:val="en-US" w:eastAsia="ja-JP"/>
    </w:rPr>
  </w:style>
  <w:style w:type="paragraph" w:customStyle="1" w:styleId="IndentLevela0">
    <w:name w:val="Indent Level (a)"/>
    <w:basedOn w:val="IndentLevelA"/>
    <w:link w:val="IndentLevelaChar0"/>
    <w:rsid w:val="0013316D"/>
    <w:pPr>
      <w:tabs>
        <w:tab w:val="num" w:pos="2160"/>
      </w:tabs>
      <w:spacing w:before="120" w:after="120"/>
      <w:ind w:left="2160" w:hanging="720"/>
    </w:pPr>
    <w:rPr>
      <w:szCs w:val="20"/>
      <w:lang w:eastAsia="zh-CN"/>
    </w:rPr>
  </w:style>
  <w:style w:type="character" w:customStyle="1" w:styleId="IndentLevelaChar0">
    <w:name w:val="Indent Level (a) Char"/>
    <w:basedOn w:val="IndentLevelAChar"/>
    <w:link w:val="IndentLevela0"/>
    <w:rsid w:val="0013316D"/>
    <w:rPr>
      <w:rFonts w:ascii="Times New Roman" w:eastAsia="Times New Roman" w:hAnsi="Times New Roman" w:cs="Times New Roman"/>
      <w:sz w:val="24"/>
      <w:szCs w:val="20"/>
      <w:lang w:val="en-US" w:eastAsia="zh-CN"/>
    </w:rPr>
  </w:style>
  <w:style w:type="paragraph" w:customStyle="1" w:styleId="Enda">
    <w:name w:val="End (a)"/>
    <w:basedOn w:val="IndentLevela0"/>
    <w:rsid w:val="0013316D"/>
    <w:pPr>
      <w:ind w:left="1440" w:firstLine="0"/>
    </w:pPr>
    <w:rPr>
      <w:lang w:eastAsia="en-US"/>
    </w:rPr>
  </w:style>
  <w:style w:type="paragraph" w:customStyle="1" w:styleId="EndA0">
    <w:name w:val="End A"/>
    <w:basedOn w:val="Normal"/>
    <w:rsid w:val="0013316D"/>
    <w:pPr>
      <w:keepLines/>
      <w:ind w:left="1890"/>
    </w:pPr>
  </w:style>
  <w:style w:type="paragraph" w:customStyle="1" w:styleId="EndI">
    <w:name w:val="End I"/>
    <w:basedOn w:val="Normal"/>
    <w:rsid w:val="0013316D"/>
    <w:pPr>
      <w:keepLines/>
      <w:ind w:left="1440"/>
    </w:pPr>
  </w:style>
  <w:style w:type="paragraph" w:customStyle="1" w:styleId="Endi0">
    <w:name w:val="End i"/>
    <w:basedOn w:val="Normal"/>
    <w:rsid w:val="0013316D"/>
    <w:pPr>
      <w:keepLines/>
      <w:ind w:left="2430"/>
    </w:pPr>
  </w:style>
  <w:style w:type="paragraph" w:customStyle="1" w:styleId="indent1">
    <w:name w:val="indent_1"/>
    <w:basedOn w:val="Normal"/>
    <w:rsid w:val="0013316D"/>
    <w:pPr>
      <w:keepLines/>
      <w:ind w:left="1440" w:hanging="720"/>
    </w:pPr>
    <w:rPr>
      <w:lang w:val="en-GB"/>
    </w:rPr>
  </w:style>
  <w:style w:type="paragraph" w:customStyle="1" w:styleId="end1">
    <w:name w:val="end_1"/>
    <w:basedOn w:val="indent1"/>
    <w:rsid w:val="0013316D"/>
    <w:pPr>
      <w:ind w:firstLine="0"/>
    </w:pPr>
    <w:rPr>
      <w14:shadow w14:blurRad="50800" w14:dist="38100" w14:dir="2700000" w14:sx="100000" w14:sy="100000" w14:kx="0" w14:ky="0" w14:algn="tl">
        <w14:srgbClr w14:val="000000">
          <w14:alpha w14:val="60000"/>
        </w14:srgbClr>
      </w14:shadow>
    </w:rPr>
  </w:style>
  <w:style w:type="paragraph" w:customStyle="1" w:styleId="indentA">
    <w:name w:val="indent_A"/>
    <w:basedOn w:val="Normal"/>
    <w:rsid w:val="0013316D"/>
    <w:pPr>
      <w:keepLines/>
      <w:ind w:left="1944" w:hanging="504"/>
    </w:pPr>
    <w:rPr>
      <w:lang w:val="en-GB"/>
    </w:rPr>
  </w:style>
  <w:style w:type="paragraph" w:customStyle="1" w:styleId="enda1">
    <w:name w:val="end_a"/>
    <w:basedOn w:val="indentA"/>
    <w:rsid w:val="0013316D"/>
    <w:pPr>
      <w:ind w:firstLine="0"/>
    </w:pPr>
    <w:rPr>
      <w14:shadow w14:blurRad="50800" w14:dist="38100" w14:dir="2700000" w14:sx="100000" w14:sy="100000" w14:kx="0" w14:ky="0" w14:algn="tl">
        <w14:srgbClr w14:val="000000">
          <w14:alpha w14:val="60000"/>
        </w14:srgbClr>
      </w14:shadow>
    </w:rPr>
  </w:style>
  <w:style w:type="paragraph" w:customStyle="1" w:styleId="indenti">
    <w:name w:val="indent_i"/>
    <w:basedOn w:val="Normal"/>
    <w:rsid w:val="0013316D"/>
    <w:pPr>
      <w:ind w:left="2448" w:hanging="504"/>
    </w:pPr>
    <w:rPr>
      <w:lang w:val="en-GB"/>
    </w:rPr>
  </w:style>
  <w:style w:type="paragraph" w:customStyle="1" w:styleId="endi1">
    <w:name w:val="end_i"/>
    <w:basedOn w:val="indenti"/>
    <w:rsid w:val="0013316D"/>
    <w:pPr>
      <w:ind w:firstLine="0"/>
    </w:pPr>
    <w:rPr>
      <w14:shadow w14:blurRad="50800" w14:dist="38100" w14:dir="2700000" w14:sx="100000" w14:sy="100000" w14:kx="0" w14:ky="0" w14:algn="tl">
        <w14:srgbClr w14:val="000000">
          <w14:alpha w14:val="60000"/>
        </w14:srgbClr>
      </w14:shadow>
    </w:rPr>
  </w:style>
  <w:style w:type="paragraph" w:customStyle="1" w:styleId="HEAD2">
    <w:name w:val="HEAD 2"/>
    <w:basedOn w:val="Normal"/>
    <w:rsid w:val="0013316D"/>
    <w:pPr>
      <w:ind w:left="1620" w:hanging="900"/>
    </w:pPr>
    <w:rPr>
      <w:lang w:eastAsia="zh-CN"/>
    </w:rPr>
  </w:style>
  <w:style w:type="character" w:customStyle="1" w:styleId="HEAD2Char">
    <w:name w:val="HEAD 2 Char"/>
    <w:basedOn w:val="DefaultParagraphFont"/>
    <w:rsid w:val="0013316D"/>
    <w:rPr>
      <w:noProof w:val="0"/>
      <w:sz w:val="24"/>
      <w:szCs w:val="24"/>
      <w:lang w:val="en-US" w:eastAsia="zh-CN" w:bidi="ar-SA"/>
    </w:rPr>
  </w:style>
  <w:style w:type="paragraph" w:customStyle="1" w:styleId="HEAD3">
    <w:name w:val="HEAD 3"/>
    <w:basedOn w:val="Normal"/>
    <w:rsid w:val="0013316D"/>
    <w:pPr>
      <w:keepLines/>
      <w:ind w:left="2070" w:hanging="432"/>
    </w:pPr>
    <w:rPr>
      <w:lang w:eastAsia="zh-CN"/>
    </w:rPr>
  </w:style>
  <w:style w:type="paragraph" w:customStyle="1" w:styleId="IndentLevelI">
    <w:name w:val="Indent Level I"/>
    <w:basedOn w:val="Normal"/>
    <w:rsid w:val="0013316D"/>
    <w:pPr>
      <w:keepLines/>
      <w:ind w:left="1440" w:hanging="720"/>
    </w:pPr>
  </w:style>
  <w:style w:type="paragraph" w:customStyle="1" w:styleId="HEAD4">
    <w:name w:val="HEAD 4"/>
    <w:basedOn w:val="IndentLevelI"/>
    <w:rsid w:val="0013316D"/>
    <w:pPr>
      <w:ind w:left="2610" w:hanging="540"/>
    </w:pPr>
    <w:rPr>
      <w:lang w:eastAsia="zh-CN"/>
    </w:rPr>
  </w:style>
  <w:style w:type="paragraph" w:customStyle="1" w:styleId="HEAD5">
    <w:name w:val="HEAD 5"/>
    <w:basedOn w:val="Normal"/>
    <w:rsid w:val="0013316D"/>
    <w:pPr>
      <w:keepLines/>
      <w:spacing w:before="120"/>
      <w:ind w:left="1620"/>
    </w:pPr>
    <w:rPr>
      <w:lang w:eastAsia="zh-CN"/>
    </w:rPr>
  </w:style>
  <w:style w:type="character" w:customStyle="1" w:styleId="Heading1Char">
    <w:name w:val="Heading 1 Char"/>
    <w:basedOn w:val="DefaultParagraphFont"/>
    <w:link w:val="Heading1"/>
    <w:rsid w:val="004D5AB5"/>
    <w:rPr>
      <w:rFonts w:ascii="Times New Roman Bold" w:eastAsia="Times New Roman" w:hAnsi="Times New Roman Bold" w:cs="Arial"/>
      <w:b/>
      <w:bCs/>
      <w:caps/>
      <w:sz w:val="32"/>
      <w:szCs w:val="28"/>
      <w:lang w:val="en-US" w:eastAsia="ja-JP"/>
    </w:rPr>
  </w:style>
  <w:style w:type="character" w:customStyle="1" w:styleId="Heading3Char">
    <w:name w:val="Heading 3 Char"/>
    <w:basedOn w:val="DefaultParagraphFont"/>
    <w:link w:val="Heading3"/>
    <w:rsid w:val="002664CA"/>
    <w:rPr>
      <w:rFonts w:ascii="Times New Roman Bold" w:eastAsia="Times New Roman" w:hAnsi="Times New Roman Bold" w:cs="Times New Roman"/>
      <w:b/>
      <w:bCs/>
      <w:caps/>
      <w:sz w:val="24"/>
      <w:szCs w:val="24"/>
      <w:lang w:val="en-US" w:eastAsia="ja-JP"/>
    </w:rPr>
  </w:style>
  <w:style w:type="paragraph" w:styleId="NormalIndent">
    <w:name w:val="Normal Indent"/>
    <w:basedOn w:val="Normal"/>
    <w:rsid w:val="0013316D"/>
    <w:pPr>
      <w:ind w:left="720"/>
    </w:pPr>
  </w:style>
  <w:style w:type="character" w:customStyle="1" w:styleId="Heading4Char">
    <w:name w:val="Heading 4 Char"/>
    <w:basedOn w:val="DefaultParagraphFont"/>
    <w:link w:val="Heading4"/>
    <w:rsid w:val="00A5557C"/>
    <w:rPr>
      <w:rFonts w:ascii="Times New Roman" w:eastAsia="Times New Roman" w:hAnsi="Times New Roman" w:cs="Times New Roman"/>
      <w:b/>
      <w:sz w:val="24"/>
      <w:szCs w:val="24"/>
      <w:u w:val="single"/>
      <w:lang w:val="en-US" w:eastAsia="ja-JP"/>
    </w:rPr>
  </w:style>
  <w:style w:type="character" w:customStyle="1" w:styleId="Heading5Char">
    <w:name w:val="Heading 5 Char"/>
    <w:basedOn w:val="DefaultParagraphFont"/>
    <w:link w:val="Heading5"/>
    <w:rsid w:val="00B908D0"/>
    <w:rPr>
      <w:rFonts w:ascii="Times New Roman" w:eastAsia="Times New Roman" w:hAnsi="Times New Roman" w:cs="Times New Roman"/>
      <w:b/>
      <w:bCs/>
      <w:sz w:val="20"/>
      <w:szCs w:val="20"/>
      <w:lang w:val="en-US" w:eastAsia="ja-JP"/>
    </w:rPr>
  </w:style>
  <w:style w:type="character" w:customStyle="1" w:styleId="Heading6Char">
    <w:name w:val="Heading 6 Char"/>
    <w:basedOn w:val="DefaultParagraphFont"/>
    <w:link w:val="Heading6"/>
    <w:rsid w:val="00B908D0"/>
    <w:rPr>
      <w:rFonts w:ascii="Times New Roman" w:eastAsia="Times New Roman" w:hAnsi="Times New Roman" w:cs="Times New Roman"/>
      <w:sz w:val="20"/>
      <w:szCs w:val="20"/>
      <w:u w:val="single"/>
      <w:lang w:val="en-US" w:eastAsia="ja-JP"/>
    </w:rPr>
  </w:style>
  <w:style w:type="character" w:customStyle="1" w:styleId="Heading7Char">
    <w:name w:val="Heading 7 Char"/>
    <w:basedOn w:val="DefaultParagraphFont"/>
    <w:link w:val="Heading7"/>
    <w:rsid w:val="00B908D0"/>
    <w:rPr>
      <w:rFonts w:ascii="Times New Roman" w:eastAsia="Times New Roman" w:hAnsi="Times New Roman" w:cs="Times New Roman"/>
      <w:i/>
      <w:iCs/>
      <w:sz w:val="20"/>
      <w:szCs w:val="20"/>
      <w:lang w:val="en-US" w:eastAsia="ja-JP"/>
    </w:rPr>
  </w:style>
  <w:style w:type="character" w:customStyle="1" w:styleId="Heading8Char">
    <w:name w:val="Heading 8 Char"/>
    <w:basedOn w:val="DefaultParagraphFont"/>
    <w:link w:val="Heading8"/>
    <w:rsid w:val="00B908D0"/>
    <w:rPr>
      <w:rFonts w:ascii="Times New Roman" w:eastAsia="Times New Roman" w:hAnsi="Times New Roman" w:cs="Times New Roman"/>
      <w:i/>
      <w:iCs/>
      <w:sz w:val="20"/>
      <w:szCs w:val="20"/>
      <w:lang w:val="en-US" w:eastAsia="ja-JP"/>
    </w:rPr>
  </w:style>
  <w:style w:type="character" w:customStyle="1" w:styleId="Heading9Char">
    <w:name w:val="Heading 9 Char"/>
    <w:basedOn w:val="DefaultParagraphFont"/>
    <w:link w:val="Heading9"/>
    <w:rsid w:val="00B908D0"/>
    <w:rPr>
      <w:rFonts w:ascii="Times New Roman" w:eastAsia="Times New Roman" w:hAnsi="Times New Roman" w:cs="Times New Roman"/>
      <w:i/>
      <w:iCs/>
      <w:sz w:val="20"/>
      <w:szCs w:val="20"/>
      <w:lang w:val="en-US" w:eastAsia="ja-JP"/>
    </w:rPr>
  </w:style>
  <w:style w:type="paragraph" w:customStyle="1" w:styleId="IndentLeveli0">
    <w:name w:val="Indent Level i"/>
    <w:basedOn w:val="Normal"/>
    <w:rsid w:val="0013316D"/>
    <w:pPr>
      <w:keepLines/>
      <w:ind w:left="2448" w:hanging="504"/>
    </w:pPr>
  </w:style>
  <w:style w:type="paragraph" w:customStyle="1" w:styleId="IndentLevelIA">
    <w:name w:val="Indent Level IA"/>
    <w:basedOn w:val="Normal"/>
    <w:rsid w:val="0013316D"/>
    <w:pPr>
      <w:ind w:left="2952" w:hanging="504"/>
    </w:pPr>
    <w:rPr>
      <w:lang w:val="en-GB"/>
    </w:rPr>
  </w:style>
  <w:style w:type="paragraph" w:customStyle="1" w:styleId="IndentLevelII">
    <w:name w:val="Indent Level II"/>
    <w:basedOn w:val="Normal"/>
    <w:rsid w:val="0013316D"/>
    <w:pPr>
      <w:keepLines/>
      <w:ind w:left="3456" w:hanging="504"/>
    </w:pPr>
    <w:rPr>
      <w:lang w:val="en-GB"/>
    </w:rPr>
  </w:style>
  <w:style w:type="paragraph" w:customStyle="1" w:styleId="indentA0">
    <w:name w:val="indent_(A)"/>
    <w:basedOn w:val="Normal"/>
    <w:rsid w:val="0013316D"/>
    <w:pPr>
      <w:ind w:left="2952" w:hanging="504"/>
    </w:pPr>
    <w:rPr>
      <w:lang w:val="en-GB"/>
    </w:rPr>
  </w:style>
  <w:style w:type="paragraph" w:customStyle="1" w:styleId="indentI0">
    <w:name w:val="indent_(I)"/>
    <w:basedOn w:val="Normal"/>
    <w:rsid w:val="0013316D"/>
    <w:pPr>
      <w:keepLines/>
      <w:ind w:left="3456" w:hanging="504"/>
    </w:pPr>
    <w:rPr>
      <w:lang w:val="en-GB"/>
    </w:rPr>
  </w:style>
  <w:style w:type="paragraph" w:customStyle="1" w:styleId="Info">
    <w:name w:val="Info"/>
    <w:basedOn w:val="Normal"/>
    <w:rsid w:val="0013316D"/>
    <w:rPr>
      <w:b/>
      <w:bCs/>
      <w:i/>
      <w:iCs/>
      <w:color w:val="0000FF"/>
      <w:sz w:val="20"/>
      <w:szCs w:val="20"/>
    </w:rPr>
  </w:style>
  <w:style w:type="paragraph" w:customStyle="1" w:styleId="Mnot">
    <w:name w:val="Mnot"/>
    <w:basedOn w:val="IndentLevelI"/>
    <w:rsid w:val="0013316D"/>
    <w:pPr>
      <w:spacing w:before="120" w:after="120"/>
    </w:pPr>
    <w:rPr>
      <w:b/>
      <w:i/>
      <w:color w:val="FF0000"/>
    </w:rPr>
  </w:style>
  <w:style w:type="paragraph" w:customStyle="1" w:styleId="Note">
    <w:name w:val="Note"/>
    <w:basedOn w:val="Normal"/>
    <w:link w:val="NoteChar"/>
    <w:rsid w:val="0013316D"/>
    <w:pPr>
      <w:keepLines/>
      <w:pBdr>
        <w:top w:val="single" w:sz="6" w:space="1" w:color="auto"/>
        <w:left w:val="single" w:sz="6" w:space="1" w:color="auto"/>
        <w:bottom w:val="single" w:sz="6" w:space="1" w:color="auto"/>
        <w:right w:val="single" w:sz="6" w:space="1" w:color="auto"/>
      </w:pBdr>
    </w:pPr>
    <w:rPr>
      <w:b/>
      <w:vanish/>
      <w:color w:val="008000"/>
    </w:rPr>
  </w:style>
  <w:style w:type="character" w:customStyle="1" w:styleId="NoteChar">
    <w:name w:val="Note Char"/>
    <w:basedOn w:val="DefaultParagraphFont"/>
    <w:link w:val="Note"/>
    <w:rsid w:val="0013316D"/>
    <w:rPr>
      <w:rFonts w:ascii="Times New Roman" w:eastAsia="Times New Roman" w:hAnsi="Times New Roman" w:cs="Times New Roman"/>
      <w:b/>
      <w:vanish/>
      <w:color w:val="008000"/>
      <w:sz w:val="24"/>
      <w:szCs w:val="24"/>
      <w:lang w:val="en-US" w:eastAsia="ja-JP"/>
    </w:rPr>
  </w:style>
  <w:style w:type="paragraph" w:customStyle="1" w:styleId="Notes">
    <w:name w:val="Notes"/>
    <w:basedOn w:val="Normal"/>
    <w:rsid w:val="0013316D"/>
    <w:pPr>
      <w:keepLines/>
      <w:pBdr>
        <w:top w:val="single" w:sz="6" w:space="1" w:color="auto"/>
        <w:left w:val="single" w:sz="6" w:space="1" w:color="auto"/>
        <w:bottom w:val="single" w:sz="6" w:space="1" w:color="auto"/>
        <w:right w:val="single" w:sz="6" w:space="1" w:color="auto"/>
      </w:pBdr>
      <w:ind w:left="1440" w:hanging="720"/>
    </w:pPr>
    <w:rPr>
      <w:color w:val="008000"/>
    </w:rPr>
  </w:style>
  <w:style w:type="paragraph" w:customStyle="1" w:styleId="NotesIndent">
    <w:name w:val="Notes Indent"/>
    <w:basedOn w:val="Notes"/>
    <w:rsid w:val="0013316D"/>
    <w:pPr>
      <w:ind w:left="1944" w:hanging="504"/>
    </w:pPr>
  </w:style>
  <w:style w:type="character" w:styleId="PageNumber">
    <w:name w:val="page number"/>
    <w:basedOn w:val="DefaultParagraphFont"/>
    <w:rsid w:val="0013316D"/>
  </w:style>
  <w:style w:type="paragraph" w:customStyle="1" w:styleId="para">
    <w:name w:val="para"/>
    <w:basedOn w:val="Normal"/>
    <w:rsid w:val="0013316D"/>
    <w:pPr>
      <w:spacing w:before="120" w:line="360" w:lineRule="atLeast"/>
      <w:ind w:left="2640"/>
    </w:pPr>
    <w:rPr>
      <w:rFonts w:ascii="Verdana" w:hAnsi="Verdana"/>
      <w:color w:val="000000"/>
      <w:lang w:val="en-CA" w:eastAsia="en-CA"/>
    </w:rPr>
  </w:style>
  <w:style w:type="paragraph" w:customStyle="1" w:styleId="Red">
    <w:name w:val="Red"/>
    <w:basedOn w:val="Normal"/>
    <w:rsid w:val="0013316D"/>
    <w:pPr>
      <w:ind w:left="1440"/>
    </w:pPr>
    <w:rPr>
      <w:b/>
      <w:color w:val="FF0000"/>
      <w:lang w:val="en-CA" w:eastAsia="zh-CN"/>
    </w:rPr>
  </w:style>
  <w:style w:type="paragraph" w:customStyle="1" w:styleId="sec3">
    <w:name w:val="sec3"/>
    <w:basedOn w:val="Normal"/>
    <w:rsid w:val="0013316D"/>
    <w:pPr>
      <w:spacing w:before="168" w:after="168" w:line="360" w:lineRule="atLeast"/>
      <w:ind w:left="1440" w:hanging="720"/>
    </w:pPr>
    <w:rPr>
      <w:rFonts w:ascii="Verdana" w:hAnsi="Verdana"/>
      <w:color w:val="000000"/>
      <w:lang w:val="en-CA" w:eastAsia="en-CA"/>
    </w:rPr>
  </w:style>
  <w:style w:type="paragraph" w:customStyle="1" w:styleId="sub">
    <w:name w:val="sub"/>
    <w:basedOn w:val="Normal"/>
    <w:rsid w:val="0013316D"/>
    <w:pPr>
      <w:spacing w:before="120" w:line="360" w:lineRule="atLeast"/>
      <w:ind w:left="1344"/>
    </w:pPr>
    <w:rPr>
      <w:rFonts w:ascii="Verdana" w:hAnsi="Verdana"/>
      <w:color w:val="000000"/>
      <w:lang w:val="en-CA" w:eastAsia="en-CA"/>
    </w:rPr>
  </w:style>
  <w:style w:type="paragraph" w:customStyle="1" w:styleId="Subhead">
    <w:name w:val="Subhead"/>
    <w:basedOn w:val="Normal"/>
    <w:next w:val="indent1"/>
    <w:rsid w:val="0013316D"/>
    <w:pPr>
      <w:keepNext/>
      <w:keepLines/>
      <w:spacing w:before="360"/>
      <w:ind w:left="720" w:hanging="720"/>
    </w:pPr>
    <w:rPr>
      <w:rFonts w:ascii="Arial" w:hAnsi="Arial" w:cs="Arial"/>
      <w:b/>
      <w:bCs/>
      <w:lang w:val="en-GB"/>
    </w:rPr>
  </w:style>
  <w:style w:type="paragraph" w:customStyle="1" w:styleId="SubheadGhost">
    <w:name w:val="Subhead Ghost"/>
    <w:basedOn w:val="Subhead"/>
    <w:rsid w:val="0013316D"/>
    <w:pPr>
      <w:ind w:left="0" w:firstLine="0"/>
      <w:jc w:val="center"/>
    </w:pPr>
  </w:style>
  <w:style w:type="paragraph" w:customStyle="1" w:styleId="TimberMark">
    <w:name w:val="Timber Mark"/>
    <w:basedOn w:val="Normal"/>
    <w:rsid w:val="0013316D"/>
    <w:pPr>
      <w:ind w:left="1440"/>
    </w:pPr>
    <w:rPr>
      <w:rFonts w:ascii="Courier New" w:hAnsi="Courier New" w:cs="Courier New"/>
    </w:rPr>
  </w:style>
  <w:style w:type="paragraph" w:styleId="TOC1">
    <w:name w:val="toc 1"/>
    <w:basedOn w:val="Normal"/>
    <w:next w:val="Normal"/>
    <w:autoRedefine/>
    <w:uiPriority w:val="39"/>
    <w:rsid w:val="006165FB"/>
    <w:pPr>
      <w:tabs>
        <w:tab w:val="left" w:pos="480"/>
        <w:tab w:val="right" w:leader="dot" w:pos="9350"/>
      </w:tabs>
      <w:spacing w:before="120"/>
    </w:pPr>
    <w:rPr>
      <w:b/>
      <w:bCs/>
      <w:caps/>
      <w:noProof/>
    </w:rPr>
  </w:style>
  <w:style w:type="paragraph" w:customStyle="1" w:styleId="HiddenText">
    <w:name w:val="Hidden Text"/>
    <w:basedOn w:val="Normal"/>
    <w:qFormat/>
    <w:rsid w:val="00C70327"/>
    <w:pPr>
      <w:ind w:left="270"/>
    </w:pPr>
    <w:rPr>
      <w:i/>
      <w:vanish/>
      <w:color w:val="0000FF"/>
      <w:sz w:val="22"/>
      <w:lang w:val="en-GB" w:eastAsia="en-US"/>
    </w:rPr>
  </w:style>
  <w:style w:type="paragraph" w:styleId="TOC2">
    <w:name w:val="toc 2"/>
    <w:basedOn w:val="Normal"/>
    <w:next w:val="Normal"/>
    <w:autoRedefine/>
    <w:uiPriority w:val="39"/>
    <w:unhideWhenUsed/>
    <w:rsid w:val="006165FB"/>
    <w:pPr>
      <w:tabs>
        <w:tab w:val="right" w:leader="dot" w:pos="9350"/>
      </w:tabs>
      <w:spacing w:before="240"/>
    </w:pPr>
    <w:rPr>
      <w:rFonts w:ascii="Times New Roman Bold" w:hAnsi="Times New Roman Bold" w:cstheme="minorHAnsi"/>
      <w:b/>
      <w:bCs/>
      <w:noProof/>
      <w:sz w:val="20"/>
      <w:szCs w:val="20"/>
    </w:rPr>
  </w:style>
  <w:style w:type="paragraph" w:styleId="TOC3">
    <w:name w:val="toc 3"/>
    <w:basedOn w:val="Normal"/>
    <w:next w:val="Normal"/>
    <w:autoRedefine/>
    <w:uiPriority w:val="39"/>
    <w:unhideWhenUsed/>
    <w:rsid w:val="006165FB"/>
    <w:pPr>
      <w:tabs>
        <w:tab w:val="right" w:leader="dot" w:pos="9350"/>
      </w:tabs>
      <w:ind w:left="238"/>
    </w:pPr>
    <w:rPr>
      <w:rFonts w:cstheme="minorHAnsi"/>
      <w:noProof/>
      <w:sz w:val="20"/>
      <w:szCs w:val="20"/>
    </w:rPr>
  </w:style>
  <w:style w:type="paragraph" w:styleId="TOC4">
    <w:name w:val="toc 4"/>
    <w:basedOn w:val="Normal"/>
    <w:next w:val="Normal"/>
    <w:autoRedefine/>
    <w:uiPriority w:val="39"/>
    <w:unhideWhenUsed/>
    <w:rsid w:val="002A71E7"/>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2A71E7"/>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2A71E7"/>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2A71E7"/>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2A71E7"/>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2A71E7"/>
    <w:pPr>
      <w:ind w:left="1680"/>
    </w:pPr>
    <w:rPr>
      <w:rFonts w:asciiTheme="minorHAnsi" w:hAnsiTheme="minorHAnsi" w:cstheme="minorHAnsi"/>
      <w:sz w:val="20"/>
      <w:szCs w:val="20"/>
    </w:rPr>
  </w:style>
  <w:style w:type="paragraph" w:styleId="Revision">
    <w:name w:val="Revision"/>
    <w:hidden/>
    <w:uiPriority w:val="99"/>
    <w:semiHidden/>
    <w:rsid w:val="004C72D7"/>
    <w:pPr>
      <w:spacing w:after="0" w:line="240" w:lineRule="auto"/>
    </w:pPr>
    <w:rPr>
      <w:rFonts w:ascii="Times New Roman" w:eastAsia="Times New Roman" w:hAnsi="Times New Roman" w:cs="Times New Roman"/>
      <w:sz w:val="24"/>
      <w:szCs w:val="24"/>
      <w:lang w:val="en-US" w:eastAsia="ja-JP"/>
    </w:rPr>
  </w:style>
  <w:style w:type="paragraph" w:styleId="NormalWeb">
    <w:name w:val="Normal (Web)"/>
    <w:basedOn w:val="Normal"/>
    <w:uiPriority w:val="99"/>
    <w:semiHidden/>
    <w:unhideWhenUsed/>
    <w:rsid w:val="00F26370"/>
    <w:pPr>
      <w:spacing w:before="100" w:beforeAutospacing="1" w:after="100" w:afterAutospacing="1"/>
    </w:pPr>
    <w:rPr>
      <w:rFonts w:ascii="Calibri" w:eastAsiaTheme="minorHAnsi" w:hAnsi="Calibri"/>
      <w:lang w:eastAsia="en-US"/>
    </w:rPr>
  </w:style>
  <w:style w:type="character" w:customStyle="1" w:styleId="s1">
    <w:name w:val="s1"/>
    <w:basedOn w:val="DefaultParagraphFont"/>
    <w:rsid w:val="0069753B"/>
    <w:rPr>
      <w:color w:val="004DD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86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gov.bc.ca/gov/content?id=0D8948FE5A0A4672A1847BC1F3B44414" TargetMode="External"/><Relationship Id="rId18" Type="http://schemas.openxmlformats.org/officeDocument/2006/relationships/hyperlink" Target="http://a100.gov.bc.ca/pub/wtrwhse/water_licences.inpu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bclaws.ca/civix/document/id/complete/statreg/18_2004"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env.gov.bc.ca/wld/frpa/fsw/approved.html" TargetMode="External"/><Relationship Id="rId25" Type="http://schemas.openxmlformats.org/officeDocument/2006/relationships/hyperlink" Target="http://www2.gov.bc.ca/gov/content/industry/forestry/managing-our-forest-resources/silviculture/stocking-standards" TargetMode="External"/><Relationship Id="rId2" Type="http://schemas.openxmlformats.org/officeDocument/2006/relationships/customXml" Target="../customXml/item2.xml"/><Relationship Id="rId16" Type="http://schemas.openxmlformats.org/officeDocument/2006/relationships/hyperlink" Target="http://www.env.gov.bc.ca/wld/frpa/uwr/index.html" TargetMode="External"/><Relationship Id="rId20" Type="http://schemas.openxmlformats.org/officeDocument/2006/relationships/hyperlink" Target="https://www.for.gov.bc.ca/ftp/hfp/external/!publish/web/wlt/policies/WT-Guidance-05-2006.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gov.bc.ca/assets/gov/environment/natural-resource-stewardship/nr-laws-policy/integrated-resource-bulletins/frpa-admin-no-16-interp-guidance-respecting-the-extension-of-woodlot-licence-plans-jan-4-2016.pdf" TargetMode="External"/><Relationship Id="rId24" Type="http://schemas.openxmlformats.org/officeDocument/2006/relationships/hyperlink" Target="http://www2.gov.bc.ca/gov/content/industry/forestry/managing-our-forest-resources/silviculture/stocking-standards" TargetMode="External"/><Relationship Id="rId5" Type="http://schemas.openxmlformats.org/officeDocument/2006/relationships/numbering" Target="numbering.xml"/><Relationship Id="rId15" Type="http://schemas.openxmlformats.org/officeDocument/2006/relationships/hyperlink" Target="http://www.env.gov.bc.ca/wld/frpa/iwms/wha.html" TargetMode="External"/><Relationship Id="rId23" Type="http://schemas.openxmlformats.org/officeDocument/2006/relationships/hyperlink" Target="https://www2.gov.bc.ca/assets/gov/environment/natural-resource-stewardship/nr-laws-policy/integrated-resource-bulletins/frpa-admin-no-9-interpretive-advice-for-woodlot-license-plans-jan-8-2007.pdf"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for.gov.bc.ca/archaeology/forest_licensees_and_natural_resource_stakeholders/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nv.gov.bc.ca/wld/frpa/notices/" TargetMode="External"/><Relationship Id="rId22" Type="http://schemas.openxmlformats.org/officeDocument/2006/relationships/hyperlink" Target="https://www.for.gov.bc.ca/hra/plants/publications/Forestry-BP-09-11-2013-WEB.pdf"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531FFD5622B045A29DEE42D18320ED" ma:contentTypeVersion="0" ma:contentTypeDescription="Create a new document." ma:contentTypeScope="" ma:versionID="0ab7e1b8ab23452d3a265e21e38b47ca">
  <xsd:schema xmlns:xsd="http://www.w3.org/2001/XMLSchema" xmlns:xs="http://www.w3.org/2001/XMLSchema" xmlns:p="http://schemas.microsoft.com/office/2006/metadata/properties" targetNamespace="http://schemas.microsoft.com/office/2006/metadata/properties" ma:root="true" ma:fieldsID="7d30f9570d50f077e0749dd7c3e0c5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6564C-FA25-4CE6-A7D8-C667DBABEB06}">
  <ds:schemaRefs>
    <ds:schemaRef ds:uri="http://schemas.microsoft.com/sharepoint/v3/contenttype/forms"/>
  </ds:schemaRefs>
</ds:datastoreItem>
</file>

<file path=customXml/itemProps2.xml><?xml version="1.0" encoding="utf-8"?>
<ds:datastoreItem xmlns:ds="http://schemas.openxmlformats.org/officeDocument/2006/customXml" ds:itemID="{64372D1D-8F79-4E8A-96B6-FF51BB0AFD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C191F6-FA0D-449C-B27D-52675DEBE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A9B367D-913E-5145-8507-90B8CA825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14492</Words>
  <Characters>82609</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96908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Baumber, Steve FLNR:EX</dc:creator>
  <cp:lastModifiedBy>Brian McNaughton</cp:lastModifiedBy>
  <cp:revision>2</cp:revision>
  <cp:lastPrinted>2018-04-17T18:42:00Z</cp:lastPrinted>
  <dcterms:created xsi:type="dcterms:W3CDTF">2018-04-24T17:07:00Z</dcterms:created>
  <dcterms:modified xsi:type="dcterms:W3CDTF">2018-04-24T17:07:00Z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0x0101000F531FFD5622B045A29DEE42D18320ED</vt:lpwstr>
  </property>
</Properties>
</file>